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04F" w:rsidRPr="00D9524D" w:rsidRDefault="00AC404F" w:rsidP="00CA4490">
      <w:pPr>
        <w:spacing w:after="0"/>
        <w:jc w:val="center"/>
        <w:rPr>
          <w:rFonts w:ascii="Arial" w:hAnsi="Arial" w:cs="Arial"/>
          <w:b/>
          <w:sz w:val="21"/>
          <w:szCs w:val="21"/>
        </w:rPr>
      </w:pPr>
      <w:r w:rsidRPr="00D9524D">
        <w:rPr>
          <w:rFonts w:ascii="Arial" w:hAnsi="Arial" w:cs="Arial"/>
          <w:noProof/>
          <w:sz w:val="21"/>
          <w:szCs w:val="21"/>
        </w:rPr>
        <w:drawing>
          <wp:inline distT="0" distB="0" distL="0" distR="0">
            <wp:extent cx="2714625" cy="904875"/>
            <wp:effectExtent l="19050" t="0" r="9525" b="0"/>
            <wp:docPr id="2" name="Picture 2" descr="nshhc_header"/>
            <wp:cNvGraphicFramePr/>
            <a:graphic xmlns:a="http://schemas.openxmlformats.org/drawingml/2006/main">
              <a:graphicData uri="http://schemas.openxmlformats.org/drawingml/2006/picture">
                <pic:pic xmlns:pic="http://schemas.openxmlformats.org/drawingml/2006/picture">
                  <pic:nvPicPr>
                    <pic:cNvPr id="2" name="Picture 2" descr="nshhc_header"/>
                    <pic:cNvPicPr/>
                  </pic:nvPicPr>
                  <pic:blipFill>
                    <a:blip r:embed="rId8" cstate="print"/>
                    <a:srcRect/>
                    <a:stretch>
                      <a:fillRect/>
                    </a:stretch>
                  </pic:blipFill>
                  <pic:spPr bwMode="auto">
                    <a:xfrm>
                      <a:off x="0" y="0"/>
                      <a:ext cx="2714625" cy="904875"/>
                    </a:xfrm>
                    <a:prstGeom prst="rect">
                      <a:avLst/>
                    </a:prstGeom>
                    <a:noFill/>
                  </pic:spPr>
                </pic:pic>
              </a:graphicData>
            </a:graphic>
          </wp:inline>
        </w:drawing>
      </w:r>
    </w:p>
    <w:p w:rsidR="00AC404F" w:rsidRPr="00D9524D" w:rsidRDefault="00AC404F" w:rsidP="00181AB5">
      <w:pPr>
        <w:spacing w:after="0"/>
        <w:jc w:val="center"/>
        <w:rPr>
          <w:rFonts w:ascii="Arial" w:hAnsi="Arial" w:cs="Arial"/>
          <w:b/>
          <w:sz w:val="21"/>
          <w:szCs w:val="21"/>
        </w:rPr>
      </w:pPr>
    </w:p>
    <w:p w:rsidR="00E4391A" w:rsidRDefault="00187EF5" w:rsidP="00181AB5">
      <w:pPr>
        <w:spacing w:after="0"/>
        <w:jc w:val="center"/>
        <w:rPr>
          <w:rFonts w:ascii="Arial" w:hAnsi="Arial" w:cs="Arial"/>
          <w:b/>
          <w:sz w:val="24"/>
          <w:szCs w:val="21"/>
        </w:rPr>
      </w:pPr>
      <w:r w:rsidRPr="00D9524D">
        <w:rPr>
          <w:rFonts w:ascii="Arial" w:hAnsi="Arial" w:cs="Arial"/>
          <w:b/>
          <w:sz w:val="24"/>
          <w:szCs w:val="21"/>
        </w:rPr>
        <w:t>Position Statement</w:t>
      </w:r>
      <w:r w:rsidR="00AC404F" w:rsidRPr="00D9524D">
        <w:rPr>
          <w:rFonts w:ascii="Arial" w:hAnsi="Arial" w:cs="Arial"/>
          <w:b/>
          <w:sz w:val="24"/>
          <w:szCs w:val="21"/>
        </w:rPr>
        <w:t xml:space="preserve"> </w:t>
      </w:r>
    </w:p>
    <w:p w:rsidR="0019661D" w:rsidRPr="00D9524D" w:rsidRDefault="00E4391A" w:rsidP="00181AB5">
      <w:pPr>
        <w:spacing w:after="0"/>
        <w:jc w:val="center"/>
        <w:rPr>
          <w:rFonts w:ascii="Arial" w:hAnsi="Arial" w:cs="Arial"/>
          <w:b/>
          <w:sz w:val="24"/>
          <w:szCs w:val="21"/>
        </w:rPr>
      </w:pPr>
      <w:r>
        <w:rPr>
          <w:rFonts w:ascii="Arial" w:hAnsi="Arial" w:cs="Arial"/>
          <w:b/>
          <w:sz w:val="24"/>
          <w:szCs w:val="21"/>
        </w:rPr>
        <w:t xml:space="preserve">Funding for </w:t>
      </w:r>
      <w:r w:rsidR="004E6C18" w:rsidRPr="00D9524D">
        <w:rPr>
          <w:rFonts w:ascii="Arial" w:hAnsi="Arial" w:cs="Arial"/>
          <w:b/>
          <w:sz w:val="24"/>
          <w:szCs w:val="21"/>
        </w:rPr>
        <w:t xml:space="preserve">CDC’s </w:t>
      </w:r>
      <w:r w:rsidR="00FE0EA1" w:rsidRPr="00FE0EA1">
        <w:rPr>
          <w:rFonts w:ascii="Arial" w:hAnsi="Arial" w:cs="Arial"/>
          <w:b/>
          <w:sz w:val="24"/>
          <w:szCs w:val="21"/>
        </w:rPr>
        <w:t>Healthy Homes and Lead Poisoning Prevention Program</w:t>
      </w:r>
    </w:p>
    <w:p w:rsidR="004E6C18" w:rsidRPr="00D9524D" w:rsidRDefault="004E6C18" w:rsidP="00181AB5">
      <w:pPr>
        <w:spacing w:after="0"/>
        <w:rPr>
          <w:rFonts w:ascii="Arial" w:hAnsi="Arial" w:cs="Arial"/>
          <w:b/>
          <w:sz w:val="21"/>
          <w:szCs w:val="21"/>
        </w:rPr>
      </w:pPr>
    </w:p>
    <w:p w:rsidR="00E4391A" w:rsidRDefault="001C236F" w:rsidP="00365765">
      <w:pPr>
        <w:spacing w:after="0"/>
        <w:rPr>
          <w:rFonts w:ascii="Arial" w:hAnsi="Arial" w:cs="Arial"/>
          <w:sz w:val="21"/>
          <w:szCs w:val="21"/>
        </w:rPr>
      </w:pPr>
      <w:r w:rsidRPr="0004656D">
        <w:rPr>
          <w:rFonts w:ascii="Arial" w:hAnsi="Arial" w:cs="Arial"/>
        </w:rPr>
        <w:t>Solving l</w:t>
      </w:r>
      <w:r w:rsidR="0040352F" w:rsidRPr="0004656D">
        <w:rPr>
          <w:rFonts w:ascii="Arial" w:hAnsi="Arial" w:cs="Arial"/>
        </w:rPr>
        <w:t>ead poisoning</w:t>
      </w:r>
      <w:r w:rsidRPr="0004656D">
        <w:rPr>
          <w:rFonts w:ascii="Arial" w:hAnsi="Arial" w:cs="Arial"/>
        </w:rPr>
        <w:t xml:space="preserve">, </w:t>
      </w:r>
      <w:r w:rsidR="0040352F" w:rsidRPr="0004656D">
        <w:rPr>
          <w:rFonts w:ascii="Arial" w:hAnsi="Arial" w:cs="Arial"/>
        </w:rPr>
        <w:t>a major public health problem</w:t>
      </w:r>
      <w:r w:rsidRPr="0004656D">
        <w:rPr>
          <w:rFonts w:ascii="Arial" w:hAnsi="Arial" w:cs="Arial"/>
        </w:rPr>
        <w:t xml:space="preserve">, </w:t>
      </w:r>
      <w:r w:rsidR="0040352F" w:rsidRPr="0004656D">
        <w:rPr>
          <w:rFonts w:ascii="Arial" w:hAnsi="Arial" w:cs="Arial"/>
        </w:rPr>
        <w:t xml:space="preserve">requires </w:t>
      </w:r>
      <w:r w:rsidR="003141A2" w:rsidRPr="0004656D">
        <w:rPr>
          <w:rFonts w:ascii="Arial" w:hAnsi="Arial" w:cs="Arial"/>
        </w:rPr>
        <w:t xml:space="preserve">continued </w:t>
      </w:r>
      <w:r w:rsidR="0040352F" w:rsidRPr="0004656D">
        <w:rPr>
          <w:rFonts w:ascii="Arial" w:hAnsi="Arial" w:cs="Arial"/>
        </w:rPr>
        <w:t>CDC leadership.</w:t>
      </w:r>
      <w:r w:rsidR="0040352F" w:rsidRPr="0004656D">
        <w:rPr>
          <w:rFonts w:ascii="Arial" w:hAnsi="Arial" w:cs="Arial"/>
          <w:i/>
        </w:rPr>
        <w:t xml:space="preserve"> </w:t>
      </w:r>
      <w:r w:rsidR="0040352F" w:rsidRPr="0004656D">
        <w:rPr>
          <w:rFonts w:ascii="Arial" w:hAnsi="Arial" w:cs="Arial"/>
        </w:rPr>
        <w:t>The</w:t>
      </w:r>
      <w:r w:rsidR="00187EF5" w:rsidRPr="0004656D">
        <w:rPr>
          <w:rFonts w:ascii="Arial" w:hAnsi="Arial" w:cs="Arial"/>
        </w:rPr>
        <w:t xml:space="preserve"> President’s </w:t>
      </w:r>
      <w:r w:rsidR="0040352F" w:rsidRPr="0004656D">
        <w:rPr>
          <w:rFonts w:ascii="Arial" w:hAnsi="Arial" w:cs="Arial"/>
        </w:rPr>
        <w:t>FY</w:t>
      </w:r>
      <w:r w:rsidR="0037298C" w:rsidRPr="0004656D">
        <w:rPr>
          <w:rFonts w:ascii="Arial" w:hAnsi="Arial" w:cs="Arial"/>
        </w:rPr>
        <w:t xml:space="preserve"> 2012 </w:t>
      </w:r>
      <w:r w:rsidR="00187EF5" w:rsidRPr="0004656D">
        <w:rPr>
          <w:rFonts w:ascii="Arial" w:hAnsi="Arial" w:cs="Arial"/>
        </w:rPr>
        <w:t xml:space="preserve">budget </w:t>
      </w:r>
      <w:r w:rsidRPr="0004656D">
        <w:rPr>
          <w:rFonts w:ascii="Arial" w:hAnsi="Arial" w:cs="Arial"/>
        </w:rPr>
        <w:t>proposed</w:t>
      </w:r>
      <w:r w:rsidR="00187EF5" w:rsidRPr="0004656D">
        <w:rPr>
          <w:rFonts w:ascii="Arial" w:hAnsi="Arial" w:cs="Arial"/>
        </w:rPr>
        <w:t xml:space="preserve"> </w:t>
      </w:r>
      <w:r w:rsidR="00187EF5" w:rsidRPr="0004656D">
        <w:rPr>
          <w:rFonts w:ascii="Arial" w:hAnsi="Arial" w:cs="Arial"/>
          <w:b/>
          <w:i/>
        </w:rPr>
        <w:t>merging</w:t>
      </w:r>
      <w:r w:rsidR="00187EF5" w:rsidRPr="0004656D">
        <w:rPr>
          <w:rFonts w:ascii="Arial" w:hAnsi="Arial" w:cs="Arial"/>
        </w:rPr>
        <w:t xml:space="preserve"> </w:t>
      </w:r>
      <w:r w:rsidR="0040352F" w:rsidRPr="0004656D">
        <w:rPr>
          <w:rFonts w:ascii="Arial" w:hAnsi="Arial" w:cs="Arial"/>
        </w:rPr>
        <w:t>CDC’s</w:t>
      </w:r>
      <w:r w:rsidR="00187EF5" w:rsidRPr="0004656D">
        <w:rPr>
          <w:rFonts w:ascii="Arial" w:hAnsi="Arial" w:cs="Arial"/>
        </w:rPr>
        <w:t xml:space="preserve"> $34 million </w:t>
      </w:r>
      <w:r w:rsidR="00FE0EA1" w:rsidRPr="0004656D">
        <w:rPr>
          <w:rFonts w:ascii="Arial" w:hAnsi="Arial" w:cs="Arial"/>
        </w:rPr>
        <w:t xml:space="preserve">Healthy Homes and Lead Poisoning Prevention Program </w:t>
      </w:r>
      <w:r w:rsidR="003141A2" w:rsidRPr="0004656D">
        <w:rPr>
          <w:rFonts w:ascii="Arial" w:hAnsi="Arial" w:cs="Arial"/>
        </w:rPr>
        <w:t>with the</w:t>
      </w:r>
      <w:r w:rsidR="00187EF5" w:rsidRPr="0004656D">
        <w:rPr>
          <w:rFonts w:ascii="Arial" w:hAnsi="Arial" w:cs="Arial"/>
        </w:rPr>
        <w:t xml:space="preserve"> $31 million Asthma Control Program</w:t>
      </w:r>
      <w:r w:rsidRPr="0004656D">
        <w:rPr>
          <w:rFonts w:ascii="Arial" w:hAnsi="Arial" w:cs="Arial"/>
        </w:rPr>
        <w:t xml:space="preserve"> </w:t>
      </w:r>
      <w:r w:rsidR="003141A2" w:rsidRPr="0004656D">
        <w:rPr>
          <w:rFonts w:ascii="Arial" w:hAnsi="Arial" w:cs="Arial"/>
        </w:rPr>
        <w:t xml:space="preserve">and </w:t>
      </w:r>
      <w:r w:rsidR="003141A2" w:rsidRPr="0004656D">
        <w:rPr>
          <w:rFonts w:ascii="Arial" w:hAnsi="Arial" w:cs="Arial"/>
          <w:b/>
          <w:i/>
        </w:rPr>
        <w:t xml:space="preserve">reducing </w:t>
      </w:r>
      <w:r w:rsidR="0037298C" w:rsidRPr="0004656D">
        <w:rPr>
          <w:rFonts w:ascii="Arial" w:hAnsi="Arial" w:cs="Arial"/>
          <w:b/>
          <w:i/>
        </w:rPr>
        <w:t>their</w:t>
      </w:r>
      <w:r w:rsidR="00187EF5" w:rsidRPr="0004656D">
        <w:rPr>
          <w:rFonts w:ascii="Arial" w:hAnsi="Arial" w:cs="Arial"/>
          <w:b/>
          <w:i/>
        </w:rPr>
        <w:t xml:space="preserve"> combined budget</w:t>
      </w:r>
      <w:r w:rsidR="0037298C" w:rsidRPr="0004656D">
        <w:rPr>
          <w:rFonts w:ascii="Arial" w:hAnsi="Arial" w:cs="Arial"/>
          <w:b/>
          <w:i/>
        </w:rPr>
        <w:t>s</w:t>
      </w:r>
      <w:r w:rsidR="0037298C" w:rsidRPr="0004656D">
        <w:rPr>
          <w:rFonts w:ascii="Arial" w:hAnsi="Arial" w:cs="Arial"/>
        </w:rPr>
        <w:t xml:space="preserve"> </w:t>
      </w:r>
      <w:r w:rsidR="003141A2" w:rsidRPr="0004656D">
        <w:rPr>
          <w:rFonts w:ascii="Arial" w:hAnsi="Arial" w:cs="Arial"/>
        </w:rPr>
        <w:t xml:space="preserve">to $30 million. </w:t>
      </w:r>
      <w:r w:rsidRPr="0004656D">
        <w:rPr>
          <w:rFonts w:ascii="Arial" w:hAnsi="Arial" w:cs="Arial"/>
        </w:rPr>
        <w:t xml:space="preserve">The </w:t>
      </w:r>
      <w:r w:rsidR="00916855" w:rsidRPr="0004656D">
        <w:rPr>
          <w:rFonts w:ascii="Arial" w:hAnsi="Arial" w:cs="Arial"/>
        </w:rPr>
        <w:t>Senate</w:t>
      </w:r>
      <w:r w:rsidR="00E4391A" w:rsidRPr="0004656D">
        <w:rPr>
          <w:rFonts w:ascii="Arial" w:hAnsi="Arial" w:cs="Arial"/>
        </w:rPr>
        <w:t xml:space="preserve"> Appropriations Committee</w:t>
      </w:r>
      <w:r w:rsidR="00916855" w:rsidRPr="0004656D">
        <w:rPr>
          <w:rFonts w:ascii="Arial" w:hAnsi="Arial" w:cs="Arial"/>
        </w:rPr>
        <w:t xml:space="preserve"> </w:t>
      </w:r>
      <w:r w:rsidR="00916855" w:rsidRPr="0004656D">
        <w:rPr>
          <w:rFonts w:ascii="Arial" w:hAnsi="Arial" w:cs="Arial"/>
          <w:b/>
          <w:i/>
        </w:rPr>
        <w:t>eliminate</w:t>
      </w:r>
      <w:r w:rsidR="003141A2" w:rsidRPr="0004656D">
        <w:rPr>
          <w:rFonts w:ascii="Arial" w:hAnsi="Arial" w:cs="Arial"/>
          <w:b/>
          <w:i/>
        </w:rPr>
        <w:t>s</w:t>
      </w:r>
      <w:r w:rsidR="00916855" w:rsidRPr="0004656D">
        <w:rPr>
          <w:rFonts w:ascii="Arial" w:hAnsi="Arial" w:cs="Arial"/>
          <w:b/>
          <w:i/>
        </w:rPr>
        <w:t xml:space="preserve"> funding</w:t>
      </w:r>
      <w:r w:rsidR="00916855" w:rsidRPr="0004656D">
        <w:rPr>
          <w:rFonts w:ascii="Arial" w:hAnsi="Arial" w:cs="Arial"/>
        </w:rPr>
        <w:t xml:space="preserve"> for the program</w:t>
      </w:r>
      <w:r w:rsidR="00261910" w:rsidRPr="0004656D">
        <w:rPr>
          <w:rFonts w:ascii="Arial" w:hAnsi="Arial" w:cs="Arial"/>
        </w:rPr>
        <w:t xml:space="preserve"> and </w:t>
      </w:r>
      <w:r w:rsidR="00261910" w:rsidRPr="0004656D">
        <w:rPr>
          <w:rFonts w:ascii="Arial" w:hAnsi="Arial" w:cs="Arial"/>
          <w:b/>
          <w:i/>
        </w:rPr>
        <w:t>transfers healthy homes</w:t>
      </w:r>
      <w:r w:rsidR="00261910" w:rsidRPr="0004656D">
        <w:rPr>
          <w:rFonts w:ascii="Arial" w:hAnsi="Arial" w:cs="Arial"/>
        </w:rPr>
        <w:t xml:space="preserve"> to Home Visiting programs</w:t>
      </w:r>
      <w:r w:rsidRPr="0004656D">
        <w:rPr>
          <w:rFonts w:ascii="Arial" w:hAnsi="Arial" w:cs="Arial"/>
        </w:rPr>
        <w:t>,</w:t>
      </w:r>
      <w:r w:rsidR="00E4391A" w:rsidRPr="0004656D">
        <w:rPr>
          <w:rFonts w:ascii="Arial" w:hAnsi="Arial" w:cs="Arial"/>
        </w:rPr>
        <w:t xml:space="preserve"> and</w:t>
      </w:r>
      <w:r w:rsidR="00187EF5" w:rsidRPr="0004656D">
        <w:rPr>
          <w:rFonts w:ascii="Arial" w:hAnsi="Arial" w:cs="Arial"/>
        </w:rPr>
        <w:t xml:space="preserve"> House </w:t>
      </w:r>
      <w:r w:rsidR="003141A2" w:rsidRPr="0004656D">
        <w:rPr>
          <w:rFonts w:ascii="Arial" w:hAnsi="Arial" w:cs="Arial"/>
        </w:rPr>
        <w:t>a</w:t>
      </w:r>
      <w:r w:rsidR="00187EF5" w:rsidRPr="0004656D">
        <w:rPr>
          <w:rFonts w:ascii="Arial" w:hAnsi="Arial" w:cs="Arial"/>
        </w:rPr>
        <w:t>ppropriat</w:t>
      </w:r>
      <w:r w:rsidR="003141A2" w:rsidRPr="0004656D">
        <w:rPr>
          <w:rFonts w:ascii="Arial" w:hAnsi="Arial" w:cs="Arial"/>
        </w:rPr>
        <w:t>or</w:t>
      </w:r>
      <w:r w:rsidR="00187EF5" w:rsidRPr="0004656D">
        <w:rPr>
          <w:rFonts w:ascii="Arial" w:hAnsi="Arial" w:cs="Arial"/>
        </w:rPr>
        <w:t xml:space="preserve">s </w:t>
      </w:r>
      <w:r w:rsidR="003141A2" w:rsidRPr="0004656D">
        <w:rPr>
          <w:rFonts w:ascii="Arial" w:hAnsi="Arial" w:cs="Arial"/>
        </w:rPr>
        <w:t>are</w:t>
      </w:r>
      <w:r w:rsidRPr="0004656D">
        <w:rPr>
          <w:rFonts w:ascii="Arial" w:hAnsi="Arial" w:cs="Arial"/>
        </w:rPr>
        <w:t xml:space="preserve"> </w:t>
      </w:r>
      <w:r w:rsidR="003141A2" w:rsidRPr="0004656D">
        <w:rPr>
          <w:rFonts w:ascii="Arial" w:hAnsi="Arial" w:cs="Arial"/>
          <w:b/>
          <w:i/>
        </w:rPr>
        <w:t xml:space="preserve">cutting </w:t>
      </w:r>
      <w:r w:rsidR="0040352F" w:rsidRPr="0004656D">
        <w:rPr>
          <w:rFonts w:ascii="Arial" w:hAnsi="Arial" w:cs="Arial"/>
        </w:rPr>
        <w:t>environmental health</w:t>
      </w:r>
      <w:r w:rsidR="00E4391A">
        <w:rPr>
          <w:rFonts w:ascii="Arial" w:hAnsi="Arial" w:cs="Arial"/>
          <w:sz w:val="21"/>
          <w:szCs w:val="21"/>
        </w:rPr>
        <w:t xml:space="preserve">. </w:t>
      </w:r>
    </w:p>
    <w:p w:rsidR="00E4391A" w:rsidRDefault="00E4391A" w:rsidP="00181AB5">
      <w:pPr>
        <w:spacing w:after="0"/>
        <w:rPr>
          <w:rFonts w:ascii="Arial" w:hAnsi="Arial" w:cs="Arial"/>
          <w:sz w:val="21"/>
          <w:szCs w:val="21"/>
        </w:rPr>
      </w:pPr>
    </w:p>
    <w:p w:rsidR="00181AB5" w:rsidRPr="004D1801" w:rsidRDefault="00187EF5" w:rsidP="00F83881">
      <w:pPr>
        <w:pBdr>
          <w:top w:val="single" w:sz="4" w:space="1" w:color="auto"/>
          <w:left w:val="single" w:sz="4" w:space="4" w:color="auto"/>
          <w:bottom w:val="single" w:sz="4" w:space="1" w:color="auto"/>
          <w:right w:val="single" w:sz="4" w:space="6" w:color="auto"/>
        </w:pBdr>
        <w:shd w:val="clear" w:color="auto" w:fill="EEECE1" w:themeFill="background2"/>
        <w:spacing w:after="80"/>
        <w:ind w:left="86" w:right="-360"/>
        <w:jc w:val="center"/>
        <w:rPr>
          <w:rFonts w:ascii="Arial" w:hAnsi="Arial" w:cs="Arial"/>
          <w:b/>
          <w:shadow/>
          <w:sz w:val="28"/>
          <w:szCs w:val="28"/>
        </w:rPr>
      </w:pPr>
      <w:r w:rsidRPr="004D1801">
        <w:rPr>
          <w:rFonts w:ascii="Arial" w:hAnsi="Arial" w:cs="Arial"/>
          <w:b/>
          <w:shadow/>
          <w:sz w:val="28"/>
          <w:szCs w:val="28"/>
        </w:rPr>
        <w:t xml:space="preserve">National Safe and Healthy </w:t>
      </w:r>
      <w:r w:rsidR="0037298C" w:rsidRPr="004D1801">
        <w:rPr>
          <w:rFonts w:ascii="Arial" w:hAnsi="Arial" w:cs="Arial"/>
          <w:b/>
          <w:shadow/>
          <w:sz w:val="28"/>
          <w:szCs w:val="28"/>
        </w:rPr>
        <w:t>Housing</w:t>
      </w:r>
      <w:r w:rsidRPr="004D1801">
        <w:rPr>
          <w:rFonts w:ascii="Arial" w:hAnsi="Arial" w:cs="Arial"/>
          <w:b/>
          <w:shadow/>
          <w:sz w:val="28"/>
          <w:szCs w:val="28"/>
        </w:rPr>
        <w:t xml:space="preserve"> Coalition Position</w:t>
      </w:r>
      <w:r w:rsidR="004D1801" w:rsidRPr="004D1801">
        <w:rPr>
          <w:rFonts w:ascii="Arial" w:hAnsi="Arial" w:cs="Arial"/>
          <w:b/>
          <w:shadow/>
          <w:sz w:val="28"/>
          <w:szCs w:val="28"/>
        </w:rPr>
        <w:t>:</w:t>
      </w:r>
    </w:p>
    <w:p w:rsidR="00DF7D75" w:rsidRPr="00D53E13" w:rsidRDefault="00F83881" w:rsidP="00D53E13">
      <w:pPr>
        <w:pStyle w:val="ListParagraph"/>
        <w:numPr>
          <w:ilvl w:val="0"/>
          <w:numId w:val="13"/>
        </w:numPr>
        <w:pBdr>
          <w:top w:val="single" w:sz="4" w:space="1" w:color="auto"/>
          <w:left w:val="single" w:sz="4" w:space="4" w:color="auto"/>
          <w:bottom w:val="single" w:sz="4" w:space="1" w:color="auto"/>
          <w:right w:val="single" w:sz="4" w:space="6" w:color="auto"/>
        </w:pBdr>
        <w:shd w:val="clear" w:color="auto" w:fill="EEECE1" w:themeFill="background2"/>
        <w:spacing w:after="80"/>
        <w:ind w:right="-360"/>
        <w:rPr>
          <w:rFonts w:ascii="Arial" w:hAnsi="Arial" w:cs="Arial"/>
          <w:b/>
        </w:rPr>
      </w:pPr>
      <w:r w:rsidRPr="00D53E13">
        <w:rPr>
          <w:rFonts w:ascii="Arial" w:hAnsi="Arial" w:cs="Arial"/>
          <w:b/>
        </w:rPr>
        <w:t>O</w:t>
      </w:r>
      <w:r w:rsidR="0004656D" w:rsidRPr="00D53E13">
        <w:rPr>
          <w:rFonts w:ascii="Arial" w:hAnsi="Arial" w:cs="Arial"/>
          <w:b/>
        </w:rPr>
        <w:t>ppose eliminating</w:t>
      </w:r>
      <w:r w:rsidR="00DF7D75" w:rsidRPr="00D53E13">
        <w:rPr>
          <w:rFonts w:ascii="Arial" w:hAnsi="Arial" w:cs="Arial"/>
          <w:b/>
        </w:rPr>
        <w:t xml:space="preserve"> funding for </w:t>
      </w:r>
      <w:r w:rsidR="00261910" w:rsidRPr="00D53E13">
        <w:rPr>
          <w:rFonts w:ascii="Arial" w:hAnsi="Arial" w:cs="Arial"/>
          <w:b/>
        </w:rPr>
        <w:t>CDC</w:t>
      </w:r>
      <w:r w:rsidR="0004656D" w:rsidRPr="00D53E13">
        <w:rPr>
          <w:rFonts w:ascii="Arial" w:hAnsi="Arial" w:cs="Arial"/>
          <w:b/>
        </w:rPr>
        <w:t>’s</w:t>
      </w:r>
      <w:r w:rsidR="00261910" w:rsidRPr="00D53E13">
        <w:rPr>
          <w:rFonts w:ascii="Arial" w:hAnsi="Arial" w:cs="Arial"/>
          <w:b/>
        </w:rPr>
        <w:t xml:space="preserve"> </w:t>
      </w:r>
      <w:r w:rsidR="00FE0EA1" w:rsidRPr="00D53E13">
        <w:rPr>
          <w:rFonts w:ascii="Arial" w:hAnsi="Arial" w:cs="Arial"/>
          <w:b/>
        </w:rPr>
        <w:t>Healthy Homes and Lead Poisoning Prevention Program</w:t>
      </w:r>
      <w:r w:rsidR="00DF7D75" w:rsidRPr="00D53E13">
        <w:rPr>
          <w:rFonts w:ascii="Arial" w:hAnsi="Arial" w:cs="Arial"/>
          <w:b/>
        </w:rPr>
        <w:t>.</w:t>
      </w:r>
    </w:p>
    <w:p w:rsidR="00DF7D75" w:rsidRPr="00D53E13" w:rsidRDefault="00F83881" w:rsidP="00D53E13">
      <w:pPr>
        <w:pStyle w:val="ListParagraph"/>
        <w:numPr>
          <w:ilvl w:val="0"/>
          <w:numId w:val="13"/>
        </w:numPr>
        <w:pBdr>
          <w:top w:val="single" w:sz="4" w:space="1" w:color="auto"/>
          <w:left w:val="single" w:sz="4" w:space="4" w:color="auto"/>
          <w:bottom w:val="single" w:sz="4" w:space="1" w:color="auto"/>
          <w:right w:val="single" w:sz="4" w:space="6" w:color="auto"/>
        </w:pBdr>
        <w:shd w:val="clear" w:color="auto" w:fill="EEECE1" w:themeFill="background2"/>
        <w:spacing w:after="80"/>
        <w:ind w:right="-360"/>
        <w:rPr>
          <w:rFonts w:ascii="Arial" w:hAnsi="Arial" w:cs="Arial"/>
          <w:b/>
        </w:rPr>
      </w:pPr>
      <w:r w:rsidRPr="00D53E13">
        <w:rPr>
          <w:rFonts w:ascii="Arial" w:hAnsi="Arial" w:cs="Arial"/>
          <w:b/>
        </w:rPr>
        <w:t>S</w:t>
      </w:r>
      <w:r w:rsidR="00DF7D75" w:rsidRPr="00D53E13">
        <w:rPr>
          <w:rFonts w:ascii="Arial" w:hAnsi="Arial" w:cs="Arial"/>
          <w:b/>
        </w:rPr>
        <w:t>upport continu</w:t>
      </w:r>
      <w:r w:rsidR="004D1801" w:rsidRPr="00D53E13">
        <w:rPr>
          <w:rFonts w:ascii="Arial" w:hAnsi="Arial" w:cs="Arial"/>
          <w:b/>
        </w:rPr>
        <w:t>ing</w:t>
      </w:r>
      <w:r w:rsidR="00DF7D75" w:rsidRPr="00D53E13">
        <w:rPr>
          <w:rFonts w:ascii="Arial" w:hAnsi="Arial" w:cs="Arial"/>
          <w:b/>
        </w:rPr>
        <w:t xml:space="preserve"> </w:t>
      </w:r>
      <w:r w:rsidR="004A6DD6" w:rsidRPr="00D53E13">
        <w:rPr>
          <w:rFonts w:ascii="Arial" w:hAnsi="Arial" w:cs="Arial"/>
          <w:b/>
        </w:rPr>
        <w:t xml:space="preserve">the </w:t>
      </w:r>
      <w:r w:rsidR="00FE0EA1" w:rsidRPr="00D53E13">
        <w:rPr>
          <w:rFonts w:ascii="Arial" w:hAnsi="Arial" w:cs="Arial"/>
          <w:b/>
        </w:rPr>
        <w:t xml:space="preserve">Healthy Homes and Lead Poisoning Prevention Program </w:t>
      </w:r>
      <w:r w:rsidR="004A6DD6" w:rsidRPr="00D53E13">
        <w:rPr>
          <w:rFonts w:ascii="Arial" w:hAnsi="Arial" w:cs="Arial"/>
          <w:b/>
        </w:rPr>
        <w:t xml:space="preserve">at CDC, with full funding, </w:t>
      </w:r>
      <w:r w:rsidR="00DF7D75" w:rsidRPr="00D53E13">
        <w:rPr>
          <w:rFonts w:ascii="Arial" w:hAnsi="Arial" w:cs="Arial"/>
          <w:b/>
        </w:rPr>
        <w:t xml:space="preserve">to protect children at highest risk from injuries, lead poisoning, and other </w:t>
      </w:r>
      <w:r w:rsidR="004D1801" w:rsidRPr="00D53E13">
        <w:rPr>
          <w:rFonts w:ascii="Arial" w:hAnsi="Arial" w:cs="Arial"/>
          <w:b/>
        </w:rPr>
        <w:t xml:space="preserve">problems caused by safety and </w:t>
      </w:r>
      <w:r w:rsidR="0004656D" w:rsidRPr="00D53E13">
        <w:rPr>
          <w:rFonts w:ascii="Arial" w:hAnsi="Arial" w:cs="Arial"/>
          <w:b/>
        </w:rPr>
        <w:t xml:space="preserve">health </w:t>
      </w:r>
      <w:r w:rsidR="00DF7D75" w:rsidRPr="00D53E13">
        <w:rPr>
          <w:rFonts w:ascii="Arial" w:hAnsi="Arial" w:cs="Arial"/>
          <w:b/>
        </w:rPr>
        <w:t>hazards in their homes.</w:t>
      </w:r>
    </w:p>
    <w:p w:rsidR="00A657CD" w:rsidRPr="00D53E13" w:rsidRDefault="00F83881" w:rsidP="00D53E13">
      <w:pPr>
        <w:pStyle w:val="ListParagraph"/>
        <w:numPr>
          <w:ilvl w:val="0"/>
          <w:numId w:val="13"/>
        </w:numPr>
        <w:pBdr>
          <w:top w:val="single" w:sz="4" w:space="1" w:color="auto"/>
          <w:left w:val="single" w:sz="4" w:space="4" w:color="auto"/>
          <w:bottom w:val="single" w:sz="4" w:space="1" w:color="auto"/>
          <w:right w:val="single" w:sz="4" w:space="6" w:color="auto"/>
        </w:pBdr>
        <w:shd w:val="clear" w:color="auto" w:fill="EEECE1" w:themeFill="background2"/>
        <w:spacing w:after="80"/>
        <w:ind w:right="-360"/>
        <w:rPr>
          <w:rFonts w:ascii="Arial" w:hAnsi="Arial" w:cs="Arial"/>
          <w:b/>
        </w:rPr>
      </w:pPr>
      <w:r w:rsidRPr="00D53E13">
        <w:rPr>
          <w:rFonts w:ascii="Arial" w:hAnsi="Arial" w:cs="Arial"/>
          <w:b/>
        </w:rPr>
        <w:t>S</w:t>
      </w:r>
      <w:r w:rsidR="00A657CD" w:rsidRPr="00D53E13">
        <w:rPr>
          <w:rFonts w:ascii="Arial" w:hAnsi="Arial" w:cs="Arial"/>
          <w:b/>
        </w:rPr>
        <w:t xml:space="preserve">upport adding funding </w:t>
      </w:r>
      <w:r w:rsidR="00232140" w:rsidRPr="00D53E13">
        <w:rPr>
          <w:rFonts w:ascii="Arial" w:hAnsi="Arial" w:cs="Arial"/>
          <w:b/>
        </w:rPr>
        <w:t>to incorporate</w:t>
      </w:r>
      <w:r w:rsidR="00A657CD" w:rsidRPr="00D53E13">
        <w:rPr>
          <w:rFonts w:ascii="Arial" w:hAnsi="Arial" w:cs="Arial"/>
          <w:b/>
        </w:rPr>
        <w:t xml:space="preserve"> healthy homes activities </w:t>
      </w:r>
      <w:r w:rsidR="00232140" w:rsidRPr="00D53E13">
        <w:rPr>
          <w:rFonts w:ascii="Arial" w:hAnsi="Arial" w:cs="Arial"/>
          <w:b/>
        </w:rPr>
        <w:t>in</w:t>
      </w:r>
      <w:r w:rsidR="00A657CD" w:rsidRPr="00D53E13">
        <w:rPr>
          <w:rFonts w:ascii="Arial" w:hAnsi="Arial" w:cs="Arial"/>
          <w:b/>
        </w:rPr>
        <w:t>to the Health Resources Services Administration (HRSA) Maternal and Child Health (MCH) Home Visiting Program</w:t>
      </w:r>
      <w:r w:rsidR="001C236F" w:rsidRPr="00D53E13">
        <w:rPr>
          <w:rFonts w:ascii="Arial" w:hAnsi="Arial" w:cs="Arial"/>
          <w:b/>
        </w:rPr>
        <w:t xml:space="preserve"> -</w:t>
      </w:r>
      <w:r w:rsidR="00A657CD" w:rsidRPr="00D53E13">
        <w:rPr>
          <w:rFonts w:ascii="Arial" w:hAnsi="Arial" w:cs="Arial"/>
          <w:b/>
        </w:rPr>
        <w:t xml:space="preserve"> but </w:t>
      </w:r>
      <w:r w:rsidR="00A657CD" w:rsidRPr="00D53E13">
        <w:rPr>
          <w:rFonts w:ascii="Arial" w:hAnsi="Arial" w:cs="Arial"/>
          <w:b/>
          <w:i/>
        </w:rPr>
        <w:t xml:space="preserve">not </w:t>
      </w:r>
      <w:r w:rsidR="00A657CD" w:rsidRPr="00D53E13">
        <w:rPr>
          <w:rFonts w:ascii="Arial" w:hAnsi="Arial" w:cs="Arial"/>
          <w:b/>
        </w:rPr>
        <w:t xml:space="preserve">as </w:t>
      </w:r>
      <w:r w:rsidR="00E9373E" w:rsidRPr="00D53E13">
        <w:rPr>
          <w:rFonts w:ascii="Arial" w:hAnsi="Arial" w:cs="Arial"/>
          <w:b/>
        </w:rPr>
        <w:t>a</w:t>
      </w:r>
      <w:r w:rsidR="00A657CD" w:rsidRPr="00D53E13">
        <w:rPr>
          <w:rFonts w:ascii="Arial" w:hAnsi="Arial" w:cs="Arial"/>
          <w:b/>
        </w:rPr>
        <w:t xml:space="preserve"> </w:t>
      </w:r>
      <w:r w:rsidR="00E9373E" w:rsidRPr="00D53E13">
        <w:rPr>
          <w:rFonts w:ascii="Arial" w:hAnsi="Arial" w:cs="Arial"/>
          <w:b/>
        </w:rPr>
        <w:t>substitute for funding</w:t>
      </w:r>
      <w:r w:rsidR="00A657CD" w:rsidRPr="00D53E13">
        <w:rPr>
          <w:rFonts w:ascii="Arial" w:hAnsi="Arial" w:cs="Arial"/>
          <w:b/>
        </w:rPr>
        <w:t xml:space="preserve"> </w:t>
      </w:r>
      <w:r w:rsidR="008A13CF" w:rsidRPr="00D53E13">
        <w:rPr>
          <w:rFonts w:ascii="Arial" w:hAnsi="Arial" w:cs="Arial"/>
          <w:b/>
        </w:rPr>
        <w:t>an effective</w:t>
      </w:r>
      <w:r w:rsidR="00A657CD" w:rsidRPr="00D53E13">
        <w:rPr>
          <w:rFonts w:ascii="Arial" w:hAnsi="Arial" w:cs="Arial"/>
          <w:b/>
        </w:rPr>
        <w:t xml:space="preserve"> Lead Poisoning Prevention Program</w:t>
      </w:r>
      <w:r w:rsidR="00A657CD" w:rsidRPr="00D53E13">
        <w:rPr>
          <w:rFonts w:ascii="Arial" w:hAnsi="Arial" w:cs="Arial"/>
          <w:b/>
          <w:i/>
        </w:rPr>
        <w:t>.</w:t>
      </w:r>
    </w:p>
    <w:p w:rsidR="00D9524D" w:rsidRDefault="00D9524D" w:rsidP="00D9524D">
      <w:pPr>
        <w:spacing w:after="0"/>
        <w:rPr>
          <w:rFonts w:ascii="Arial" w:hAnsi="Arial" w:cs="Arial"/>
          <w:b/>
          <w:i/>
          <w:sz w:val="21"/>
          <w:szCs w:val="21"/>
        </w:rPr>
      </w:pPr>
    </w:p>
    <w:p w:rsidR="00D439D8" w:rsidRPr="0004656D" w:rsidRDefault="00D439D8" w:rsidP="00365765">
      <w:pPr>
        <w:spacing w:after="60"/>
        <w:rPr>
          <w:rFonts w:ascii="Arial" w:hAnsi="Arial" w:cs="Arial"/>
          <w:b/>
          <w:i/>
        </w:rPr>
      </w:pPr>
      <w:r w:rsidRPr="0004656D">
        <w:rPr>
          <w:rFonts w:ascii="Arial" w:hAnsi="Arial" w:cs="Arial"/>
        </w:rPr>
        <w:t xml:space="preserve">Lead poisoning remains a significant </w:t>
      </w:r>
      <w:r w:rsidR="004A6DD6" w:rsidRPr="0004656D">
        <w:rPr>
          <w:rFonts w:ascii="Arial" w:hAnsi="Arial" w:cs="Arial"/>
        </w:rPr>
        <w:t xml:space="preserve">environmental </w:t>
      </w:r>
      <w:r w:rsidRPr="0004656D">
        <w:rPr>
          <w:rFonts w:ascii="Arial" w:hAnsi="Arial" w:cs="Arial"/>
        </w:rPr>
        <w:t>public health threat for over a quarter-million children annually.</w:t>
      </w:r>
      <w:r w:rsidR="00771097" w:rsidRPr="0004656D">
        <w:rPr>
          <w:rFonts w:ascii="Arial" w:hAnsi="Arial" w:cs="Arial"/>
        </w:rPr>
        <w:t xml:space="preserve"> </w:t>
      </w:r>
      <w:r w:rsidR="0093039A" w:rsidRPr="0004656D">
        <w:rPr>
          <w:rFonts w:ascii="Arial" w:hAnsi="Arial" w:cs="Arial"/>
        </w:rPr>
        <w:t xml:space="preserve">The impact of the proposed cuts will fall squarely on the backs of low-income families and communities of color who are disproportionately impacted by environmental health hazards.  African-American children ages one to five are nearly three times as likely to be lead </w:t>
      </w:r>
      <w:r w:rsidR="00883E31" w:rsidRPr="0004656D">
        <w:rPr>
          <w:rFonts w:ascii="Arial" w:hAnsi="Arial" w:cs="Arial"/>
        </w:rPr>
        <w:t xml:space="preserve">poisoned as their white peers.  </w:t>
      </w:r>
      <w:r w:rsidR="00771097" w:rsidRPr="0004656D">
        <w:rPr>
          <w:rFonts w:ascii="Arial" w:hAnsi="Arial" w:cs="Arial"/>
        </w:rPr>
        <w:t xml:space="preserve">Conclusive research documents that children experience intellectual deficits when they have levels of blood lead well below the current CDC level of concern.  </w:t>
      </w:r>
      <w:r w:rsidRPr="0004656D">
        <w:rPr>
          <w:rFonts w:ascii="Arial" w:hAnsi="Arial" w:cs="Arial"/>
          <w:b/>
          <w:i/>
        </w:rPr>
        <w:t>Now is not the time to abandon these children.</w:t>
      </w:r>
    </w:p>
    <w:p w:rsidR="00DF246C" w:rsidRDefault="00DB782D" w:rsidP="00365765">
      <w:pPr>
        <w:spacing w:after="60"/>
        <w:rPr>
          <w:rFonts w:ascii="Arial" w:hAnsi="Arial" w:cs="Arial"/>
        </w:rPr>
      </w:pPr>
      <w:r w:rsidRPr="0004656D">
        <w:rPr>
          <w:rFonts w:ascii="Arial" w:hAnsi="Arial" w:cs="Arial"/>
        </w:rPr>
        <w:t xml:space="preserve">During the last two decades, </w:t>
      </w:r>
      <w:r w:rsidR="008E5C09" w:rsidRPr="0004656D">
        <w:rPr>
          <w:rFonts w:ascii="Arial" w:hAnsi="Arial" w:cs="Arial"/>
        </w:rPr>
        <w:t>CDC</w:t>
      </w:r>
      <w:r w:rsidRPr="0004656D">
        <w:rPr>
          <w:rFonts w:ascii="Arial" w:hAnsi="Arial" w:cs="Arial"/>
        </w:rPr>
        <w:t xml:space="preserve"> has built a cost-effective program </w:t>
      </w:r>
      <w:r w:rsidR="0069162C" w:rsidRPr="0004656D">
        <w:rPr>
          <w:rFonts w:ascii="Arial" w:hAnsi="Arial" w:cs="Arial"/>
        </w:rPr>
        <w:t>to prevent</w:t>
      </w:r>
      <w:r w:rsidR="00771097" w:rsidRPr="0004656D">
        <w:rPr>
          <w:rFonts w:ascii="Arial" w:hAnsi="Arial" w:cs="Arial"/>
        </w:rPr>
        <w:t xml:space="preserve"> lead </w:t>
      </w:r>
      <w:r w:rsidR="0038694D" w:rsidRPr="0004656D">
        <w:rPr>
          <w:rFonts w:ascii="Arial" w:hAnsi="Arial" w:cs="Arial"/>
        </w:rPr>
        <w:t>poisoning and</w:t>
      </w:r>
      <w:r w:rsidR="0069162C" w:rsidRPr="0004656D">
        <w:rPr>
          <w:rFonts w:ascii="Arial" w:hAnsi="Arial" w:cs="Arial"/>
        </w:rPr>
        <w:t xml:space="preserve"> help children who have already been exposed. CDC is the national voice for the primary prevention of lead poisoning and is the only agency that houses the information about where, how and when children are poisoned. This surveillance system is vital to monitoring the problem and enabling a speedy response to new sources of lead (like toys) and </w:t>
      </w:r>
      <w:r w:rsidR="0004656D" w:rsidRPr="0004656D">
        <w:rPr>
          <w:rFonts w:ascii="Arial" w:hAnsi="Arial" w:cs="Arial"/>
        </w:rPr>
        <w:t>sudden increases</w:t>
      </w:r>
      <w:r w:rsidR="0069162C" w:rsidRPr="0004656D">
        <w:rPr>
          <w:rFonts w:ascii="Arial" w:hAnsi="Arial" w:cs="Arial"/>
        </w:rPr>
        <w:t xml:space="preserve"> in </w:t>
      </w:r>
      <w:r w:rsidR="0004656D" w:rsidRPr="0004656D">
        <w:rPr>
          <w:rFonts w:ascii="Arial" w:hAnsi="Arial" w:cs="Arial"/>
        </w:rPr>
        <w:t>the disease</w:t>
      </w:r>
      <w:r w:rsidR="0069162C" w:rsidRPr="0004656D">
        <w:rPr>
          <w:rFonts w:ascii="Arial" w:hAnsi="Arial" w:cs="Arial"/>
        </w:rPr>
        <w:t xml:space="preserve">. </w:t>
      </w:r>
      <w:r w:rsidR="005A27DE" w:rsidRPr="0004656D">
        <w:rPr>
          <w:rFonts w:ascii="Arial" w:hAnsi="Arial" w:cs="Arial"/>
        </w:rPr>
        <w:t xml:space="preserve">We must </w:t>
      </w:r>
      <w:r w:rsidR="00AD0434">
        <w:rPr>
          <w:rFonts w:ascii="Arial" w:hAnsi="Arial" w:cs="Arial"/>
        </w:rPr>
        <w:t xml:space="preserve">continue to deploy the expert </w:t>
      </w:r>
      <w:r w:rsidR="00AD0434" w:rsidRPr="00AD0434">
        <w:rPr>
          <w:rFonts w:ascii="Arial" w:hAnsi="Arial" w:cs="Arial"/>
        </w:rPr>
        <w:t xml:space="preserve">state and local </w:t>
      </w:r>
      <w:r w:rsidR="00AD0434">
        <w:rPr>
          <w:rFonts w:ascii="Arial" w:hAnsi="Arial" w:cs="Arial"/>
        </w:rPr>
        <w:t xml:space="preserve">workforce and </w:t>
      </w:r>
      <w:r w:rsidR="005A27DE" w:rsidRPr="0004656D">
        <w:rPr>
          <w:rFonts w:ascii="Arial" w:hAnsi="Arial" w:cs="Arial"/>
        </w:rPr>
        <w:t xml:space="preserve">preserve </w:t>
      </w:r>
      <w:r w:rsidR="00D439D8" w:rsidRPr="0004656D">
        <w:rPr>
          <w:rFonts w:ascii="Arial" w:hAnsi="Arial" w:cs="Arial"/>
        </w:rPr>
        <w:t xml:space="preserve">state </w:t>
      </w:r>
      <w:r w:rsidR="0069162C" w:rsidRPr="0004656D">
        <w:rPr>
          <w:rFonts w:ascii="Arial" w:hAnsi="Arial" w:cs="Arial"/>
        </w:rPr>
        <w:t xml:space="preserve">and local </w:t>
      </w:r>
      <w:r w:rsidR="00D439D8" w:rsidRPr="0004656D">
        <w:rPr>
          <w:rFonts w:ascii="Arial" w:hAnsi="Arial" w:cs="Arial"/>
        </w:rPr>
        <w:t>health department</w:t>
      </w:r>
      <w:r w:rsidR="005A27DE" w:rsidRPr="0004656D">
        <w:rPr>
          <w:rFonts w:ascii="Arial" w:hAnsi="Arial" w:cs="Arial"/>
        </w:rPr>
        <w:t xml:space="preserve"> readiness to </w:t>
      </w:r>
      <w:r w:rsidR="0069162C" w:rsidRPr="0004656D">
        <w:rPr>
          <w:rFonts w:ascii="Arial" w:hAnsi="Arial" w:cs="Arial"/>
        </w:rPr>
        <w:t xml:space="preserve">deliver the services that families of </w:t>
      </w:r>
      <w:r w:rsidR="00AD0434">
        <w:rPr>
          <w:rFonts w:ascii="Arial" w:hAnsi="Arial" w:cs="Arial"/>
        </w:rPr>
        <w:t>lead-poisoned children</w:t>
      </w:r>
      <w:r w:rsidR="00D439D8" w:rsidRPr="0004656D">
        <w:rPr>
          <w:rFonts w:ascii="Arial" w:hAnsi="Arial" w:cs="Arial"/>
        </w:rPr>
        <w:t xml:space="preserve"> </w:t>
      </w:r>
      <w:r w:rsidR="0069162C" w:rsidRPr="0004656D">
        <w:rPr>
          <w:rFonts w:ascii="Arial" w:hAnsi="Arial" w:cs="Arial"/>
        </w:rPr>
        <w:t>need and expect</w:t>
      </w:r>
      <w:r w:rsidR="00D439D8" w:rsidRPr="0004656D">
        <w:rPr>
          <w:rFonts w:ascii="Arial" w:hAnsi="Arial" w:cs="Arial"/>
        </w:rPr>
        <w:t>.</w:t>
      </w:r>
    </w:p>
    <w:p w:rsidR="008300FD" w:rsidRPr="0004656D" w:rsidRDefault="008300FD" w:rsidP="00BF4D17">
      <w:pPr>
        <w:spacing w:after="60" w:line="22" w:lineRule="atLeast"/>
        <w:rPr>
          <w:rFonts w:ascii="Arial" w:hAnsi="Arial" w:cs="Arial"/>
        </w:rPr>
      </w:pPr>
    </w:p>
    <w:p w:rsidR="00AD0434" w:rsidRPr="002D2302" w:rsidRDefault="00AD0434" w:rsidP="00365765">
      <w:pPr>
        <w:pBdr>
          <w:top w:val="dotted" w:sz="4" w:space="1" w:color="auto"/>
          <w:left w:val="dotted" w:sz="4" w:space="4" w:color="auto"/>
          <w:bottom w:val="dotted" w:sz="4" w:space="1" w:color="auto"/>
          <w:right w:val="dotted" w:sz="4" w:space="0" w:color="auto"/>
        </w:pBdr>
        <w:tabs>
          <w:tab w:val="center" w:pos="5085"/>
        </w:tabs>
        <w:spacing w:after="0"/>
        <w:ind w:left="90" w:right="-468"/>
        <w:rPr>
          <w:rFonts w:ascii="Arial" w:hAnsi="Arial" w:cs="Arial"/>
          <w:i/>
        </w:rPr>
      </w:pPr>
      <w:r w:rsidRPr="002D2302">
        <w:rPr>
          <w:rFonts w:ascii="Arial" w:hAnsi="Arial" w:cs="Arial"/>
          <w:i/>
        </w:rPr>
        <w:t xml:space="preserve">There is a very real threat that CDC’s long-term leadership on lead poisoning prevention and commitment to healthy homes will be abandoned.  Lead poisoning remains a major public health problem. Solving it </w:t>
      </w:r>
      <w:r w:rsidR="002D2302" w:rsidRPr="002D2302">
        <w:rPr>
          <w:rFonts w:ascii="Arial" w:hAnsi="Arial" w:cs="Arial"/>
          <w:i/>
        </w:rPr>
        <w:t>require</w:t>
      </w:r>
      <w:r w:rsidRPr="002D2302">
        <w:rPr>
          <w:rFonts w:ascii="Arial" w:hAnsi="Arial" w:cs="Arial"/>
          <w:i/>
        </w:rPr>
        <w:t xml:space="preserve">s </w:t>
      </w:r>
      <w:r w:rsidR="0029740A">
        <w:rPr>
          <w:rFonts w:ascii="Arial" w:hAnsi="Arial" w:cs="Arial"/>
          <w:i/>
        </w:rPr>
        <w:t xml:space="preserve">preserving CDC’s current national strategy and </w:t>
      </w:r>
      <w:r w:rsidR="002D2302" w:rsidRPr="002D2302">
        <w:rPr>
          <w:rFonts w:ascii="Arial" w:hAnsi="Arial" w:cs="Arial"/>
          <w:i/>
        </w:rPr>
        <w:t>continu</w:t>
      </w:r>
      <w:r w:rsidR="0029740A">
        <w:rPr>
          <w:rFonts w:ascii="Arial" w:hAnsi="Arial" w:cs="Arial"/>
          <w:i/>
        </w:rPr>
        <w:t>ed</w:t>
      </w:r>
      <w:r w:rsidR="002D2302" w:rsidRPr="002D2302">
        <w:rPr>
          <w:rFonts w:ascii="Arial" w:hAnsi="Arial" w:cs="Arial"/>
          <w:i/>
        </w:rPr>
        <w:t xml:space="preserve"> state and local vigilance</w:t>
      </w:r>
      <w:r w:rsidRPr="002D2302">
        <w:rPr>
          <w:rFonts w:ascii="Arial" w:hAnsi="Arial" w:cs="Arial"/>
          <w:i/>
        </w:rPr>
        <w:t>.</w:t>
      </w:r>
    </w:p>
    <w:p w:rsidR="008E5C09" w:rsidRPr="00AD0434" w:rsidRDefault="00DF246C" w:rsidP="00300EE8">
      <w:pPr>
        <w:tabs>
          <w:tab w:val="center" w:pos="5085"/>
        </w:tabs>
        <w:spacing w:after="0"/>
        <w:rPr>
          <w:rFonts w:ascii="Arial" w:hAnsi="Arial" w:cs="Arial"/>
          <w:b/>
          <w:i/>
          <w:sz w:val="28"/>
          <w:szCs w:val="28"/>
        </w:rPr>
      </w:pPr>
      <w:r>
        <w:rPr>
          <w:rFonts w:ascii="Arial" w:hAnsi="Arial" w:cs="Arial"/>
          <w:b/>
          <w:i/>
          <w:sz w:val="21"/>
          <w:szCs w:val="21"/>
        </w:rPr>
        <w:br w:type="page"/>
      </w:r>
      <w:r w:rsidR="00AD0434">
        <w:rPr>
          <w:rFonts w:ascii="Arial" w:hAnsi="Arial" w:cs="Arial"/>
          <w:b/>
          <w:i/>
          <w:sz w:val="21"/>
          <w:szCs w:val="21"/>
        </w:rPr>
        <w:lastRenderedPageBreak/>
        <w:tab/>
      </w:r>
      <w:r w:rsidR="00DD50BC">
        <w:rPr>
          <w:rFonts w:ascii="Arial" w:hAnsi="Arial" w:cs="Arial"/>
          <w:b/>
          <w:i/>
          <w:sz w:val="28"/>
          <w:szCs w:val="28"/>
        </w:rPr>
        <w:t xml:space="preserve">Discussion and Analysis: </w:t>
      </w:r>
      <w:r w:rsidR="00300EE8">
        <w:rPr>
          <w:rFonts w:ascii="Arial" w:hAnsi="Arial" w:cs="Arial"/>
          <w:b/>
          <w:i/>
          <w:sz w:val="28"/>
          <w:szCs w:val="28"/>
        </w:rPr>
        <w:t>Preserv</w:t>
      </w:r>
      <w:r w:rsidR="00DD50BC">
        <w:rPr>
          <w:rFonts w:ascii="Arial" w:hAnsi="Arial" w:cs="Arial"/>
          <w:b/>
          <w:i/>
          <w:sz w:val="28"/>
          <w:szCs w:val="28"/>
        </w:rPr>
        <w:t>ing</w:t>
      </w:r>
      <w:r w:rsidR="00300EE8">
        <w:rPr>
          <w:rFonts w:ascii="Arial" w:hAnsi="Arial" w:cs="Arial"/>
          <w:b/>
          <w:i/>
          <w:sz w:val="28"/>
          <w:szCs w:val="28"/>
        </w:rPr>
        <w:t xml:space="preserve"> this Vital Program</w:t>
      </w:r>
    </w:p>
    <w:p w:rsidR="008E5C09" w:rsidRPr="008E5C09" w:rsidRDefault="008E5C09" w:rsidP="000F3C9F">
      <w:pPr>
        <w:spacing w:after="0" w:line="240" w:lineRule="auto"/>
        <w:jc w:val="center"/>
        <w:rPr>
          <w:rFonts w:ascii="Arial" w:hAnsi="Arial" w:cs="Arial"/>
          <w:b/>
          <w:i/>
          <w:sz w:val="24"/>
          <w:szCs w:val="24"/>
        </w:rPr>
      </w:pPr>
    </w:p>
    <w:p w:rsidR="00181AB5" w:rsidRPr="00DD50BC" w:rsidRDefault="00DD50BC" w:rsidP="0071696B">
      <w:pPr>
        <w:spacing w:after="0" w:line="360" w:lineRule="auto"/>
        <w:ind w:left="-90" w:right="-180"/>
        <w:rPr>
          <w:rFonts w:ascii="Arial" w:hAnsi="Arial" w:cs="Arial"/>
          <w:b/>
          <w:sz w:val="24"/>
          <w:szCs w:val="24"/>
        </w:rPr>
      </w:pPr>
      <w:r>
        <w:rPr>
          <w:rFonts w:ascii="Arial" w:hAnsi="Arial" w:cs="Arial"/>
          <w:b/>
          <w:sz w:val="24"/>
          <w:szCs w:val="24"/>
        </w:rPr>
        <w:t>We must not cut</w:t>
      </w:r>
      <w:r w:rsidR="00257C42" w:rsidRPr="00DD50BC">
        <w:rPr>
          <w:rFonts w:ascii="Arial" w:hAnsi="Arial" w:cs="Arial"/>
          <w:b/>
          <w:sz w:val="24"/>
          <w:szCs w:val="24"/>
        </w:rPr>
        <w:t xml:space="preserve"> </w:t>
      </w:r>
      <w:r w:rsidR="00187EF5" w:rsidRPr="00DD50BC">
        <w:rPr>
          <w:rFonts w:ascii="Arial" w:hAnsi="Arial" w:cs="Arial"/>
          <w:b/>
          <w:sz w:val="24"/>
          <w:szCs w:val="24"/>
        </w:rPr>
        <w:t>CDC</w:t>
      </w:r>
      <w:r w:rsidR="00257C42" w:rsidRPr="00DD50BC">
        <w:rPr>
          <w:rFonts w:ascii="Arial" w:hAnsi="Arial" w:cs="Arial"/>
          <w:b/>
          <w:sz w:val="24"/>
          <w:szCs w:val="24"/>
        </w:rPr>
        <w:t>’s</w:t>
      </w:r>
      <w:r w:rsidR="00187EF5" w:rsidRPr="00DD50BC">
        <w:rPr>
          <w:rFonts w:ascii="Arial" w:hAnsi="Arial" w:cs="Arial"/>
          <w:b/>
          <w:sz w:val="24"/>
          <w:szCs w:val="24"/>
        </w:rPr>
        <w:t xml:space="preserve"> </w:t>
      </w:r>
      <w:r w:rsidR="00FE0EA1" w:rsidRPr="00DD50BC">
        <w:rPr>
          <w:rFonts w:ascii="Arial" w:hAnsi="Arial" w:cs="Arial"/>
          <w:b/>
          <w:sz w:val="24"/>
          <w:szCs w:val="24"/>
        </w:rPr>
        <w:t>Healthy Homes and Lead Poisoning Prevention Program</w:t>
      </w:r>
      <w:r>
        <w:rPr>
          <w:rFonts w:ascii="Arial" w:hAnsi="Arial" w:cs="Arial"/>
          <w:b/>
          <w:sz w:val="24"/>
          <w:szCs w:val="24"/>
        </w:rPr>
        <w:t>.</w:t>
      </w:r>
    </w:p>
    <w:p w:rsidR="00D01E3E" w:rsidRPr="000F3C9F" w:rsidRDefault="00187EF5" w:rsidP="0071696B">
      <w:pPr>
        <w:spacing w:after="0"/>
        <w:ind w:left="-90" w:right="-180"/>
        <w:rPr>
          <w:rFonts w:ascii="Arial" w:hAnsi="Arial" w:cs="Arial"/>
        </w:rPr>
      </w:pPr>
      <w:r w:rsidRPr="000F3C9F">
        <w:rPr>
          <w:rFonts w:ascii="Arial" w:hAnsi="Arial" w:cs="Arial"/>
        </w:rPr>
        <w:t>Lead poisoning remains a significant public health threat for over a quarter-million children annually.  Although lead poisoning rates have significantly declined from the 1970s, they have re</w:t>
      </w:r>
      <w:r w:rsidR="00CA4490" w:rsidRPr="000F3C9F">
        <w:rPr>
          <w:rFonts w:ascii="Arial" w:hAnsi="Arial" w:cs="Arial"/>
        </w:rPr>
        <w:t>mained flat in the last decade</w:t>
      </w:r>
      <w:r w:rsidR="000F3C9F" w:rsidRPr="000F3C9F">
        <w:rPr>
          <w:rFonts w:ascii="Arial" w:hAnsi="Arial" w:cs="Arial"/>
        </w:rPr>
        <w:t>. R</w:t>
      </w:r>
      <w:r w:rsidR="00E81364" w:rsidRPr="000F3C9F">
        <w:rPr>
          <w:rFonts w:ascii="Arial" w:hAnsi="Arial" w:cs="Arial"/>
        </w:rPr>
        <w:t xml:space="preserve">ecently </w:t>
      </w:r>
      <w:r w:rsidR="000F3C9F" w:rsidRPr="000F3C9F">
        <w:rPr>
          <w:rFonts w:ascii="Arial" w:hAnsi="Arial" w:cs="Arial"/>
        </w:rPr>
        <w:t xml:space="preserve">there has been </w:t>
      </w:r>
      <w:r w:rsidR="00E81364" w:rsidRPr="000F3C9F">
        <w:rPr>
          <w:rFonts w:ascii="Arial" w:hAnsi="Arial" w:cs="Arial"/>
        </w:rPr>
        <w:t xml:space="preserve">a slight </w:t>
      </w:r>
      <w:r w:rsidR="00112F43">
        <w:rPr>
          <w:rFonts w:ascii="Arial" w:hAnsi="Arial" w:cs="Arial"/>
        </w:rPr>
        <w:t>increase</w:t>
      </w:r>
      <w:r w:rsidR="00E81364" w:rsidRPr="000F3C9F">
        <w:rPr>
          <w:rFonts w:ascii="Arial" w:hAnsi="Arial" w:cs="Arial"/>
        </w:rPr>
        <w:t xml:space="preserve"> in several communities</w:t>
      </w:r>
      <w:r w:rsidR="00CA4490" w:rsidRPr="000F3C9F">
        <w:rPr>
          <w:rFonts w:ascii="Arial" w:hAnsi="Arial" w:cs="Arial"/>
        </w:rPr>
        <w:t>.</w:t>
      </w:r>
      <w:r w:rsidRPr="000F3C9F">
        <w:rPr>
          <w:rFonts w:ascii="Arial" w:hAnsi="Arial" w:cs="Arial"/>
        </w:rPr>
        <w:t xml:space="preserve"> </w:t>
      </w:r>
      <w:r w:rsidR="00D01E3E" w:rsidRPr="000F3C9F">
        <w:rPr>
          <w:rFonts w:ascii="Arial" w:hAnsi="Arial" w:cs="Arial"/>
        </w:rPr>
        <w:t xml:space="preserve">This disturbing pattern may be a signal that the downturn of the economy and subsequent deferral of housing maintenance is adversely affecting children’s health. </w:t>
      </w:r>
      <w:r w:rsidR="000F3C9F" w:rsidRPr="000F3C9F">
        <w:rPr>
          <w:rFonts w:ascii="Arial" w:hAnsi="Arial" w:cs="Arial"/>
        </w:rPr>
        <w:t>CDC’s</w:t>
      </w:r>
      <w:r w:rsidR="00D01E3E" w:rsidRPr="000F3C9F">
        <w:rPr>
          <w:rFonts w:ascii="Arial" w:hAnsi="Arial" w:cs="Arial"/>
        </w:rPr>
        <w:t xml:space="preserve"> epidemiology</w:t>
      </w:r>
      <w:r w:rsidR="002C37A3">
        <w:rPr>
          <w:rFonts w:ascii="Arial" w:hAnsi="Arial" w:cs="Arial"/>
        </w:rPr>
        <w:t xml:space="preserve">, </w:t>
      </w:r>
      <w:r w:rsidR="002C37A3" w:rsidRPr="002C37A3">
        <w:rPr>
          <w:rFonts w:ascii="Arial" w:hAnsi="Arial" w:cs="Arial"/>
        </w:rPr>
        <w:t xml:space="preserve">blood laboratory proficiency </w:t>
      </w:r>
      <w:r w:rsidR="00D01E3E" w:rsidRPr="000F3C9F">
        <w:rPr>
          <w:rFonts w:ascii="Arial" w:hAnsi="Arial" w:cs="Arial"/>
        </w:rPr>
        <w:t>and su</w:t>
      </w:r>
      <w:r w:rsidR="000F3C9F" w:rsidRPr="000F3C9F">
        <w:rPr>
          <w:rFonts w:ascii="Arial" w:hAnsi="Arial" w:cs="Arial"/>
        </w:rPr>
        <w:t>rveillance resources</w:t>
      </w:r>
      <w:r w:rsidR="00C10E2C">
        <w:rPr>
          <w:rFonts w:ascii="Arial" w:hAnsi="Arial" w:cs="Arial"/>
        </w:rPr>
        <w:t xml:space="preserve"> are</w:t>
      </w:r>
      <w:r w:rsidR="00C10E2C" w:rsidRPr="00C10E2C">
        <w:rPr>
          <w:rFonts w:ascii="Arial" w:hAnsi="Arial" w:cs="Arial"/>
        </w:rPr>
        <w:t xml:space="preserve"> vital to the national effort to protect children from lead poisoning</w:t>
      </w:r>
      <w:r w:rsidR="00C10E2C">
        <w:rPr>
          <w:rFonts w:ascii="Arial" w:hAnsi="Arial" w:cs="Arial"/>
        </w:rPr>
        <w:t>; without them</w:t>
      </w:r>
      <w:r w:rsidR="00D01E3E" w:rsidRPr="000F3C9F">
        <w:rPr>
          <w:rFonts w:ascii="Arial" w:hAnsi="Arial" w:cs="Arial"/>
        </w:rPr>
        <w:t xml:space="preserve">, we </w:t>
      </w:r>
      <w:r w:rsidR="00C10E2C">
        <w:rPr>
          <w:rFonts w:ascii="Arial" w:hAnsi="Arial" w:cs="Arial"/>
        </w:rPr>
        <w:t>may</w:t>
      </w:r>
      <w:r w:rsidR="00D01E3E" w:rsidRPr="000F3C9F">
        <w:rPr>
          <w:rFonts w:ascii="Arial" w:hAnsi="Arial" w:cs="Arial"/>
        </w:rPr>
        <w:t xml:space="preserve"> miss important changes in the incidence and causes of childhood lead poisoning</w:t>
      </w:r>
      <w:r w:rsidR="00C10E2C">
        <w:rPr>
          <w:rFonts w:ascii="Arial" w:hAnsi="Arial" w:cs="Arial"/>
        </w:rPr>
        <w:t xml:space="preserve"> and will certainly lose key staff capacity</w:t>
      </w:r>
      <w:r w:rsidR="00D01E3E" w:rsidRPr="000F3C9F">
        <w:rPr>
          <w:rFonts w:ascii="Arial" w:hAnsi="Arial" w:cs="Arial"/>
        </w:rPr>
        <w:t>.</w:t>
      </w:r>
      <w:r w:rsidR="00AC49E5">
        <w:rPr>
          <w:rFonts w:ascii="Arial" w:hAnsi="Arial" w:cs="Arial"/>
        </w:rPr>
        <w:t xml:space="preserve"> </w:t>
      </w:r>
    </w:p>
    <w:p w:rsidR="00CA4490" w:rsidRPr="000F3C9F" w:rsidRDefault="0037298C" w:rsidP="0071696B">
      <w:pPr>
        <w:pStyle w:val="ListParagraph"/>
        <w:numPr>
          <w:ilvl w:val="0"/>
          <w:numId w:val="8"/>
        </w:numPr>
        <w:spacing w:after="0"/>
        <w:ind w:right="-180"/>
        <w:rPr>
          <w:rFonts w:ascii="Arial" w:hAnsi="Arial" w:cs="Arial"/>
        </w:rPr>
      </w:pPr>
      <w:r w:rsidRPr="000F3C9F">
        <w:rPr>
          <w:rFonts w:ascii="Arial" w:hAnsi="Arial" w:cs="Arial"/>
        </w:rPr>
        <w:t xml:space="preserve">The proposed cuts </w:t>
      </w:r>
      <w:r w:rsidR="00D01E3E" w:rsidRPr="000F3C9F">
        <w:rPr>
          <w:rFonts w:ascii="Arial" w:hAnsi="Arial" w:cs="Arial"/>
        </w:rPr>
        <w:t xml:space="preserve">target </w:t>
      </w:r>
      <w:r w:rsidRPr="000F3C9F">
        <w:rPr>
          <w:rFonts w:ascii="Arial" w:hAnsi="Arial" w:cs="Arial"/>
        </w:rPr>
        <w:t>low-income families and communities of color who are disproportionately impacted by</w:t>
      </w:r>
      <w:r w:rsidR="00300EE8">
        <w:rPr>
          <w:rFonts w:ascii="Arial" w:hAnsi="Arial" w:cs="Arial"/>
        </w:rPr>
        <w:t xml:space="preserve"> environmental health hazards. </w:t>
      </w:r>
      <w:r w:rsidR="003A5756" w:rsidRPr="000F3C9F">
        <w:rPr>
          <w:rFonts w:ascii="Arial" w:hAnsi="Arial" w:cs="Arial"/>
        </w:rPr>
        <w:t>Low-income children are twice as likely to be lead poisoned as</w:t>
      </w:r>
      <w:r w:rsidR="00557511" w:rsidRPr="000F3C9F">
        <w:rPr>
          <w:rFonts w:ascii="Arial" w:hAnsi="Arial" w:cs="Arial"/>
        </w:rPr>
        <w:t xml:space="preserve"> children in</w:t>
      </w:r>
      <w:r w:rsidR="003A5756" w:rsidRPr="000F3C9F">
        <w:rPr>
          <w:rFonts w:ascii="Arial" w:hAnsi="Arial" w:cs="Arial"/>
        </w:rPr>
        <w:t xml:space="preserve"> higher income </w:t>
      </w:r>
      <w:r w:rsidR="00557511" w:rsidRPr="000F3C9F">
        <w:rPr>
          <w:rFonts w:ascii="Arial" w:hAnsi="Arial" w:cs="Arial"/>
        </w:rPr>
        <w:t>households, and</w:t>
      </w:r>
      <w:r w:rsidR="003A5756" w:rsidRPr="000F3C9F">
        <w:rPr>
          <w:rFonts w:ascii="Arial" w:hAnsi="Arial" w:cs="Arial"/>
        </w:rPr>
        <w:t xml:space="preserve"> </w:t>
      </w:r>
      <w:r w:rsidRPr="000F3C9F">
        <w:rPr>
          <w:rFonts w:ascii="Arial" w:hAnsi="Arial" w:cs="Arial"/>
        </w:rPr>
        <w:t xml:space="preserve">African-American children are </w:t>
      </w:r>
      <w:r w:rsidR="00300EE8">
        <w:rPr>
          <w:rFonts w:ascii="Arial" w:hAnsi="Arial" w:cs="Arial"/>
        </w:rPr>
        <w:t>t</w:t>
      </w:r>
      <w:r w:rsidRPr="000F3C9F">
        <w:rPr>
          <w:rFonts w:ascii="Arial" w:hAnsi="Arial" w:cs="Arial"/>
        </w:rPr>
        <w:t xml:space="preserve">hree times as likely to be lead poisoned as their white peers.  </w:t>
      </w:r>
    </w:p>
    <w:p w:rsidR="00181AB5" w:rsidRPr="000F3C9F" w:rsidRDefault="00E81364" w:rsidP="0071696B">
      <w:pPr>
        <w:pStyle w:val="ListParagraph"/>
        <w:numPr>
          <w:ilvl w:val="0"/>
          <w:numId w:val="8"/>
        </w:numPr>
        <w:spacing w:after="0"/>
        <w:ind w:right="-180"/>
        <w:rPr>
          <w:rFonts w:ascii="Arial" w:hAnsi="Arial" w:cs="Arial"/>
        </w:rPr>
      </w:pPr>
      <w:r w:rsidRPr="000F3C9F">
        <w:rPr>
          <w:rFonts w:ascii="Arial" w:hAnsi="Arial" w:cs="Arial"/>
        </w:rPr>
        <w:t>C</w:t>
      </w:r>
      <w:r w:rsidR="00187EF5" w:rsidRPr="000F3C9F">
        <w:rPr>
          <w:rFonts w:ascii="Arial" w:hAnsi="Arial" w:cs="Arial"/>
        </w:rPr>
        <w:t>hildren experience intellectual def</w:t>
      </w:r>
      <w:r w:rsidR="004C2167" w:rsidRPr="000F3C9F">
        <w:rPr>
          <w:rFonts w:ascii="Arial" w:hAnsi="Arial" w:cs="Arial"/>
        </w:rPr>
        <w:t>icits after exposure to</w:t>
      </w:r>
      <w:r w:rsidR="004B22DA" w:rsidRPr="000F3C9F">
        <w:rPr>
          <w:rFonts w:ascii="Arial" w:hAnsi="Arial" w:cs="Arial"/>
        </w:rPr>
        <w:t xml:space="preserve"> very low levels of</w:t>
      </w:r>
      <w:r w:rsidR="004C2167" w:rsidRPr="000F3C9F">
        <w:rPr>
          <w:rFonts w:ascii="Arial" w:hAnsi="Arial" w:cs="Arial"/>
        </w:rPr>
        <w:t xml:space="preserve"> lead</w:t>
      </w:r>
      <w:r w:rsidR="004B22DA" w:rsidRPr="000F3C9F">
        <w:rPr>
          <w:rFonts w:ascii="Arial" w:hAnsi="Arial" w:cs="Arial"/>
        </w:rPr>
        <w:t xml:space="preserve"> in the environment</w:t>
      </w:r>
      <w:r w:rsidR="004C2167" w:rsidRPr="000F3C9F">
        <w:rPr>
          <w:rFonts w:ascii="Arial" w:hAnsi="Arial" w:cs="Arial"/>
        </w:rPr>
        <w:t>. A CDC advisory committee work group is</w:t>
      </w:r>
      <w:r w:rsidR="00187EF5" w:rsidRPr="000F3C9F">
        <w:rPr>
          <w:rFonts w:ascii="Arial" w:hAnsi="Arial" w:cs="Arial"/>
        </w:rPr>
        <w:t xml:space="preserve"> recommend</w:t>
      </w:r>
      <w:r w:rsidR="004C2167" w:rsidRPr="000F3C9F">
        <w:rPr>
          <w:rFonts w:ascii="Arial" w:hAnsi="Arial" w:cs="Arial"/>
        </w:rPr>
        <w:t>ing</w:t>
      </w:r>
      <w:r w:rsidR="00187EF5" w:rsidRPr="000F3C9F">
        <w:rPr>
          <w:rFonts w:ascii="Arial" w:hAnsi="Arial" w:cs="Arial"/>
        </w:rPr>
        <w:t xml:space="preserve"> </w:t>
      </w:r>
      <w:r w:rsidRPr="000F3C9F">
        <w:rPr>
          <w:rFonts w:ascii="Arial" w:hAnsi="Arial" w:cs="Arial"/>
        </w:rPr>
        <w:t>increas</w:t>
      </w:r>
      <w:r w:rsidR="004B22DA" w:rsidRPr="000F3C9F">
        <w:rPr>
          <w:rFonts w:ascii="Arial" w:hAnsi="Arial" w:cs="Arial"/>
        </w:rPr>
        <w:t>ed</w:t>
      </w:r>
      <w:r w:rsidRPr="000F3C9F">
        <w:rPr>
          <w:rFonts w:ascii="Arial" w:hAnsi="Arial" w:cs="Arial"/>
        </w:rPr>
        <w:t xml:space="preserve"> attention to children </w:t>
      </w:r>
      <w:r w:rsidR="004C2167" w:rsidRPr="000F3C9F">
        <w:rPr>
          <w:rFonts w:ascii="Arial" w:hAnsi="Arial" w:cs="Arial"/>
        </w:rPr>
        <w:t xml:space="preserve">with </w:t>
      </w:r>
      <w:r w:rsidR="004B22DA" w:rsidRPr="000F3C9F">
        <w:rPr>
          <w:rFonts w:ascii="Arial" w:hAnsi="Arial" w:cs="Arial"/>
        </w:rPr>
        <w:t xml:space="preserve">blood </w:t>
      </w:r>
      <w:r w:rsidR="004C2167" w:rsidRPr="000F3C9F">
        <w:rPr>
          <w:rFonts w:ascii="Arial" w:hAnsi="Arial" w:cs="Arial"/>
        </w:rPr>
        <w:t xml:space="preserve">lead levels below CDC’s </w:t>
      </w:r>
      <w:r w:rsidR="004B22DA" w:rsidRPr="000F3C9F">
        <w:rPr>
          <w:rFonts w:ascii="Arial" w:hAnsi="Arial" w:cs="Arial"/>
        </w:rPr>
        <w:t xml:space="preserve">current </w:t>
      </w:r>
      <w:r w:rsidR="004C2167" w:rsidRPr="000F3C9F">
        <w:rPr>
          <w:rFonts w:ascii="Arial" w:hAnsi="Arial" w:cs="Arial"/>
        </w:rPr>
        <w:t xml:space="preserve">“level of concern” </w:t>
      </w:r>
      <w:r w:rsidR="00112F43">
        <w:rPr>
          <w:rFonts w:ascii="Arial" w:hAnsi="Arial" w:cs="Arial"/>
        </w:rPr>
        <w:t>and renewed focus on preventive housing policy</w:t>
      </w:r>
      <w:r w:rsidR="00187EF5" w:rsidRPr="000F3C9F">
        <w:rPr>
          <w:rFonts w:ascii="Arial" w:hAnsi="Arial" w:cs="Arial"/>
        </w:rPr>
        <w:t xml:space="preserve">.  </w:t>
      </w:r>
    </w:p>
    <w:p w:rsidR="00181AB5" w:rsidRDefault="00187EF5" w:rsidP="0071696B">
      <w:pPr>
        <w:pStyle w:val="ListParagraph"/>
        <w:numPr>
          <w:ilvl w:val="0"/>
          <w:numId w:val="8"/>
        </w:numPr>
        <w:spacing w:after="0"/>
        <w:ind w:right="-180"/>
        <w:rPr>
          <w:rFonts w:ascii="Arial" w:hAnsi="Arial" w:cs="Arial"/>
        </w:rPr>
      </w:pPr>
      <w:r w:rsidRPr="000F3C9F">
        <w:rPr>
          <w:rFonts w:ascii="Arial" w:hAnsi="Arial" w:cs="Arial"/>
        </w:rPr>
        <w:t xml:space="preserve">Without 400 local and state staff funded by grants for lead poisoning prevention, health departments will no longer </w:t>
      </w:r>
      <w:r w:rsidR="004B22DA" w:rsidRPr="000F3C9F">
        <w:rPr>
          <w:rFonts w:ascii="Arial" w:hAnsi="Arial" w:cs="Arial"/>
        </w:rPr>
        <w:t>be able to help</w:t>
      </w:r>
      <w:r w:rsidRPr="000F3C9F">
        <w:rPr>
          <w:rFonts w:ascii="Arial" w:hAnsi="Arial" w:cs="Arial"/>
        </w:rPr>
        <w:t xml:space="preserve"> lead-poisoned children </w:t>
      </w:r>
      <w:r w:rsidR="004B22DA" w:rsidRPr="000F3C9F">
        <w:rPr>
          <w:rFonts w:ascii="Arial" w:hAnsi="Arial" w:cs="Arial"/>
        </w:rPr>
        <w:t>gain</w:t>
      </w:r>
      <w:r w:rsidRPr="000F3C9F">
        <w:rPr>
          <w:rFonts w:ascii="Arial" w:hAnsi="Arial" w:cs="Arial"/>
        </w:rPr>
        <w:t xml:space="preserve"> access</w:t>
      </w:r>
      <w:r w:rsidR="004B22DA" w:rsidRPr="000F3C9F">
        <w:rPr>
          <w:rFonts w:ascii="Arial" w:hAnsi="Arial" w:cs="Arial"/>
        </w:rPr>
        <w:t xml:space="preserve"> to</w:t>
      </w:r>
      <w:r w:rsidRPr="000F3C9F">
        <w:rPr>
          <w:rFonts w:ascii="Arial" w:hAnsi="Arial" w:cs="Arial"/>
        </w:rPr>
        <w:t xml:space="preserve"> medical care and housing repairs.</w:t>
      </w:r>
      <w:r w:rsidR="005E1D5D" w:rsidRPr="000F3C9F">
        <w:rPr>
          <w:rFonts w:ascii="Arial" w:hAnsi="Arial" w:cs="Arial"/>
        </w:rPr>
        <w:t xml:space="preserve"> The majority of these staff (</w:t>
      </w:r>
      <w:r w:rsidR="00D01E3E" w:rsidRPr="000F3C9F">
        <w:rPr>
          <w:rFonts w:ascii="Arial" w:hAnsi="Arial" w:cs="Arial"/>
        </w:rPr>
        <w:t xml:space="preserve">e.g. </w:t>
      </w:r>
      <w:r w:rsidR="005E1D5D" w:rsidRPr="000F3C9F">
        <w:rPr>
          <w:rFonts w:ascii="Arial" w:hAnsi="Arial" w:cs="Arial"/>
        </w:rPr>
        <w:t>nurses, social workers, and</w:t>
      </w:r>
      <w:r w:rsidR="00D01E3E" w:rsidRPr="000F3C9F">
        <w:rPr>
          <w:rFonts w:ascii="Arial" w:hAnsi="Arial" w:cs="Arial"/>
        </w:rPr>
        <w:t xml:space="preserve"> industrial hygienists</w:t>
      </w:r>
      <w:r w:rsidR="005E1D5D" w:rsidRPr="000F3C9F">
        <w:rPr>
          <w:rFonts w:ascii="Arial" w:hAnsi="Arial" w:cs="Arial"/>
        </w:rPr>
        <w:t xml:space="preserve">) </w:t>
      </w:r>
      <w:r w:rsidR="00112F43">
        <w:rPr>
          <w:rFonts w:ascii="Arial" w:hAnsi="Arial" w:cs="Arial"/>
        </w:rPr>
        <w:t>perform lead risk assessments</w:t>
      </w:r>
      <w:r w:rsidR="0063170D">
        <w:rPr>
          <w:rFonts w:ascii="Arial" w:hAnsi="Arial" w:cs="Arial"/>
        </w:rPr>
        <w:t xml:space="preserve"> or inspections</w:t>
      </w:r>
      <w:r w:rsidR="00112F43">
        <w:rPr>
          <w:rFonts w:ascii="Arial" w:hAnsi="Arial" w:cs="Arial"/>
        </w:rPr>
        <w:t xml:space="preserve"> and ensure </w:t>
      </w:r>
      <w:r w:rsidR="0063170D">
        <w:rPr>
          <w:rFonts w:ascii="Arial" w:hAnsi="Arial" w:cs="Arial"/>
        </w:rPr>
        <w:t xml:space="preserve">the correction of </w:t>
      </w:r>
      <w:r w:rsidR="00112F43">
        <w:rPr>
          <w:rFonts w:ascii="Arial" w:hAnsi="Arial" w:cs="Arial"/>
        </w:rPr>
        <w:t xml:space="preserve">hazards </w:t>
      </w:r>
      <w:r w:rsidR="005E1D5D" w:rsidRPr="000F3C9F">
        <w:rPr>
          <w:rFonts w:ascii="Arial" w:hAnsi="Arial" w:cs="Arial"/>
        </w:rPr>
        <w:t>in dangerous housing.</w:t>
      </w:r>
    </w:p>
    <w:p w:rsidR="004F50B1" w:rsidRPr="00AC49E5" w:rsidRDefault="001F26C7" w:rsidP="0071696B">
      <w:pPr>
        <w:pStyle w:val="ListParagraph"/>
        <w:numPr>
          <w:ilvl w:val="0"/>
          <w:numId w:val="8"/>
        </w:numPr>
        <w:spacing w:after="0"/>
        <w:ind w:right="-180"/>
        <w:rPr>
          <w:rFonts w:ascii="Arial" w:hAnsi="Arial" w:cs="Arial"/>
        </w:rPr>
      </w:pPr>
      <w:r>
        <w:rPr>
          <w:rFonts w:ascii="Arial" w:hAnsi="Arial" w:cs="Arial"/>
        </w:rPr>
        <w:t>Programs</w:t>
      </w:r>
      <w:r w:rsidR="004F50B1" w:rsidRPr="00AC49E5">
        <w:rPr>
          <w:rFonts w:ascii="Arial" w:hAnsi="Arial" w:cs="Arial"/>
        </w:rPr>
        <w:t xml:space="preserve"> such as HUD’s lead </w:t>
      </w:r>
      <w:r>
        <w:rPr>
          <w:rFonts w:ascii="Arial" w:hAnsi="Arial" w:cs="Arial"/>
        </w:rPr>
        <w:t>hazard control grantees</w:t>
      </w:r>
      <w:r w:rsidR="004F50B1" w:rsidRPr="00AC49E5">
        <w:rPr>
          <w:rFonts w:ascii="Arial" w:hAnsi="Arial" w:cs="Arial"/>
        </w:rPr>
        <w:t xml:space="preserve"> depend on CDC’s surveillance to ensure </w:t>
      </w:r>
      <w:r>
        <w:rPr>
          <w:rFonts w:ascii="Arial" w:hAnsi="Arial" w:cs="Arial"/>
        </w:rPr>
        <w:t xml:space="preserve">lead poisoning prevention </w:t>
      </w:r>
      <w:r w:rsidR="004F50B1" w:rsidRPr="00AC49E5">
        <w:rPr>
          <w:rFonts w:ascii="Arial" w:hAnsi="Arial" w:cs="Arial"/>
        </w:rPr>
        <w:t>resources are targeted to those who need them most.</w:t>
      </w:r>
    </w:p>
    <w:p w:rsidR="004E6C18" w:rsidRPr="000F3C9F" w:rsidRDefault="004E6C18" w:rsidP="00300EE8">
      <w:pPr>
        <w:spacing w:after="0" w:line="240" w:lineRule="auto"/>
        <w:ind w:left="-90" w:right="-180"/>
        <w:rPr>
          <w:rFonts w:ascii="Arial" w:hAnsi="Arial" w:cs="Arial"/>
        </w:rPr>
      </w:pPr>
    </w:p>
    <w:p w:rsidR="00DF246C" w:rsidRPr="00DD50BC" w:rsidRDefault="00DF246C" w:rsidP="0071696B">
      <w:pPr>
        <w:spacing w:after="0" w:line="360" w:lineRule="auto"/>
        <w:ind w:left="-90" w:right="-180"/>
        <w:rPr>
          <w:rFonts w:ascii="Arial" w:hAnsi="Arial" w:cs="Arial"/>
          <w:b/>
          <w:sz w:val="24"/>
          <w:szCs w:val="24"/>
        </w:rPr>
      </w:pPr>
      <w:r w:rsidRPr="00DD50BC">
        <w:rPr>
          <w:rFonts w:ascii="Arial" w:hAnsi="Arial" w:cs="Arial"/>
          <w:b/>
          <w:sz w:val="24"/>
          <w:szCs w:val="24"/>
        </w:rPr>
        <w:t xml:space="preserve">Moving </w:t>
      </w:r>
      <w:r w:rsidR="00DD50BC">
        <w:rPr>
          <w:rFonts w:ascii="Arial" w:hAnsi="Arial" w:cs="Arial"/>
          <w:b/>
          <w:sz w:val="24"/>
          <w:szCs w:val="24"/>
        </w:rPr>
        <w:t xml:space="preserve">the </w:t>
      </w:r>
      <w:r w:rsidRPr="00DD50BC">
        <w:rPr>
          <w:rFonts w:ascii="Arial" w:hAnsi="Arial" w:cs="Arial"/>
          <w:b/>
          <w:sz w:val="24"/>
          <w:szCs w:val="24"/>
        </w:rPr>
        <w:t xml:space="preserve">healthy homes </w:t>
      </w:r>
      <w:r w:rsidR="00DD50BC">
        <w:rPr>
          <w:rFonts w:ascii="Arial" w:hAnsi="Arial" w:cs="Arial"/>
          <w:b/>
          <w:sz w:val="24"/>
          <w:szCs w:val="24"/>
        </w:rPr>
        <w:t>program</w:t>
      </w:r>
      <w:r w:rsidR="00A728F7" w:rsidRPr="00DD50BC">
        <w:rPr>
          <w:rFonts w:ascii="Arial" w:hAnsi="Arial" w:cs="Arial"/>
          <w:b/>
          <w:sz w:val="24"/>
          <w:szCs w:val="24"/>
        </w:rPr>
        <w:t xml:space="preserve"> </w:t>
      </w:r>
      <w:r w:rsidR="00DD50BC">
        <w:rPr>
          <w:rFonts w:ascii="Arial" w:hAnsi="Arial" w:cs="Arial"/>
          <w:b/>
          <w:sz w:val="24"/>
          <w:szCs w:val="24"/>
        </w:rPr>
        <w:t>to</w:t>
      </w:r>
      <w:r w:rsidRPr="00DD50BC">
        <w:rPr>
          <w:rFonts w:ascii="Arial" w:hAnsi="Arial" w:cs="Arial"/>
          <w:b/>
          <w:sz w:val="24"/>
          <w:szCs w:val="24"/>
        </w:rPr>
        <w:t xml:space="preserve"> Home Visiting Program</w:t>
      </w:r>
      <w:r w:rsidR="00DD50BC">
        <w:rPr>
          <w:rFonts w:ascii="Arial" w:hAnsi="Arial" w:cs="Arial"/>
          <w:b/>
          <w:sz w:val="24"/>
          <w:szCs w:val="24"/>
        </w:rPr>
        <w:t>s</w:t>
      </w:r>
      <w:r w:rsidRPr="00DD50BC">
        <w:rPr>
          <w:rFonts w:ascii="Arial" w:hAnsi="Arial" w:cs="Arial"/>
          <w:b/>
          <w:sz w:val="24"/>
          <w:szCs w:val="24"/>
        </w:rPr>
        <w:t xml:space="preserve"> is not the right plan.</w:t>
      </w:r>
    </w:p>
    <w:p w:rsidR="00E9373E" w:rsidRPr="000F3C9F" w:rsidRDefault="00E9373E" w:rsidP="0071696B">
      <w:pPr>
        <w:spacing w:after="0"/>
        <w:ind w:left="-90" w:right="-180"/>
        <w:rPr>
          <w:rFonts w:ascii="Arial" w:hAnsi="Arial" w:cs="Arial"/>
          <w:b/>
        </w:rPr>
      </w:pPr>
      <w:r w:rsidRPr="000F3C9F">
        <w:rPr>
          <w:rFonts w:ascii="Arial" w:hAnsi="Arial" w:cs="Arial"/>
        </w:rPr>
        <w:t xml:space="preserve">The Senate bill recommends that the healthy homes program’s activities be continued </w:t>
      </w:r>
      <w:r w:rsidR="00C10E2C">
        <w:rPr>
          <w:rFonts w:ascii="Arial" w:hAnsi="Arial" w:cs="Arial"/>
        </w:rPr>
        <w:t>by Home Visiting</w:t>
      </w:r>
      <w:r w:rsidRPr="000F3C9F">
        <w:rPr>
          <w:rFonts w:ascii="Arial" w:hAnsi="Arial" w:cs="Arial"/>
        </w:rPr>
        <w:t xml:space="preserve"> programs. </w:t>
      </w:r>
      <w:r w:rsidR="008744DC">
        <w:rPr>
          <w:rFonts w:ascii="Arial" w:hAnsi="Arial" w:cs="Arial"/>
        </w:rPr>
        <w:t>Any</w:t>
      </w:r>
      <w:r w:rsidR="00561CD4">
        <w:rPr>
          <w:rFonts w:ascii="Arial" w:hAnsi="Arial" w:cs="Arial"/>
        </w:rPr>
        <w:t xml:space="preserve"> move </w:t>
      </w:r>
      <w:r w:rsidR="008744DC">
        <w:rPr>
          <w:rFonts w:ascii="Arial" w:hAnsi="Arial" w:cs="Arial"/>
        </w:rPr>
        <w:t xml:space="preserve">of the program from CDC </w:t>
      </w:r>
      <w:r w:rsidR="00561CD4">
        <w:rPr>
          <w:rFonts w:ascii="Arial" w:hAnsi="Arial" w:cs="Arial"/>
        </w:rPr>
        <w:t>must ensure continued delivery of the essential</w:t>
      </w:r>
      <w:r w:rsidRPr="000F3C9F">
        <w:rPr>
          <w:rFonts w:ascii="Arial" w:hAnsi="Arial" w:cs="Arial"/>
        </w:rPr>
        <w:t xml:space="preserve"> lead </w:t>
      </w:r>
      <w:r w:rsidR="008300FD">
        <w:rPr>
          <w:rFonts w:ascii="Arial" w:hAnsi="Arial" w:cs="Arial"/>
        </w:rPr>
        <w:t>poisoning prevention functions</w:t>
      </w:r>
      <w:r w:rsidR="008744DC">
        <w:rPr>
          <w:rFonts w:ascii="Arial" w:hAnsi="Arial" w:cs="Arial"/>
        </w:rPr>
        <w:t>:</w:t>
      </w:r>
      <w:r w:rsidRPr="000F3C9F">
        <w:rPr>
          <w:rFonts w:ascii="Arial" w:hAnsi="Arial" w:cs="Arial"/>
        </w:rPr>
        <w:t xml:space="preserve"> environmenta</w:t>
      </w:r>
      <w:r w:rsidR="008300FD">
        <w:rPr>
          <w:rFonts w:ascii="Arial" w:hAnsi="Arial" w:cs="Arial"/>
        </w:rPr>
        <w:t>l investigation</w:t>
      </w:r>
      <w:r w:rsidR="00561CD4">
        <w:rPr>
          <w:rFonts w:ascii="Arial" w:hAnsi="Arial" w:cs="Arial"/>
        </w:rPr>
        <w:t xml:space="preserve">, orders to abate hazards, </w:t>
      </w:r>
      <w:r w:rsidRPr="000F3C9F">
        <w:rPr>
          <w:rFonts w:ascii="Arial" w:hAnsi="Arial" w:cs="Arial"/>
        </w:rPr>
        <w:t>surveillance</w:t>
      </w:r>
      <w:r w:rsidR="008744DC">
        <w:rPr>
          <w:rFonts w:ascii="Arial" w:hAnsi="Arial" w:cs="Arial"/>
        </w:rPr>
        <w:t>,</w:t>
      </w:r>
      <w:r w:rsidRPr="000F3C9F">
        <w:rPr>
          <w:rFonts w:ascii="Arial" w:hAnsi="Arial" w:cs="Arial"/>
        </w:rPr>
        <w:t xml:space="preserve"> lab proficiency services</w:t>
      </w:r>
      <w:r w:rsidR="008744DC">
        <w:rPr>
          <w:rFonts w:ascii="Arial" w:hAnsi="Arial" w:cs="Arial"/>
        </w:rPr>
        <w:t>. Coverage of t</w:t>
      </w:r>
      <w:r w:rsidR="008300FD">
        <w:rPr>
          <w:rFonts w:ascii="Arial" w:hAnsi="Arial" w:cs="Arial"/>
        </w:rPr>
        <w:t>he</w:t>
      </w:r>
      <w:r w:rsidR="008744DC">
        <w:rPr>
          <w:rFonts w:ascii="Arial" w:hAnsi="Arial" w:cs="Arial"/>
        </w:rPr>
        <w:t>se</w:t>
      </w:r>
      <w:r w:rsidR="00400B73">
        <w:rPr>
          <w:rFonts w:ascii="Arial" w:hAnsi="Arial" w:cs="Arial"/>
        </w:rPr>
        <w:t xml:space="preserve"> </w:t>
      </w:r>
      <w:r w:rsidR="008744DC">
        <w:rPr>
          <w:rFonts w:ascii="Arial" w:hAnsi="Arial" w:cs="Arial"/>
        </w:rPr>
        <w:t>roles does</w:t>
      </w:r>
      <w:r w:rsidRPr="000F3C9F">
        <w:rPr>
          <w:rFonts w:ascii="Arial" w:hAnsi="Arial" w:cs="Arial"/>
        </w:rPr>
        <w:t xml:space="preserve">n’t fit </w:t>
      </w:r>
      <w:r w:rsidR="00182D5E">
        <w:rPr>
          <w:rFonts w:ascii="Arial" w:hAnsi="Arial" w:cs="Arial"/>
        </w:rPr>
        <w:t xml:space="preserve">into </w:t>
      </w:r>
      <w:r w:rsidRPr="000F3C9F">
        <w:rPr>
          <w:rFonts w:ascii="Arial" w:hAnsi="Arial" w:cs="Arial"/>
        </w:rPr>
        <w:t>the evidence-based</w:t>
      </w:r>
      <w:r w:rsidR="00D200DA" w:rsidRPr="000F3C9F">
        <w:rPr>
          <w:rFonts w:ascii="Arial" w:hAnsi="Arial" w:cs="Arial"/>
        </w:rPr>
        <w:t xml:space="preserve"> home visiting model.</w:t>
      </w:r>
      <w:r w:rsidR="004F50B1">
        <w:rPr>
          <w:rFonts w:ascii="Arial" w:hAnsi="Arial" w:cs="Arial"/>
        </w:rPr>
        <w:t xml:space="preserve"> </w:t>
      </w:r>
    </w:p>
    <w:p w:rsidR="00DF246C" w:rsidRPr="000F3C9F" w:rsidRDefault="00DE5D26" w:rsidP="0071696B">
      <w:pPr>
        <w:pStyle w:val="ListParagraph"/>
        <w:numPr>
          <w:ilvl w:val="0"/>
          <w:numId w:val="9"/>
        </w:numPr>
        <w:spacing w:after="0"/>
        <w:ind w:left="360"/>
        <w:rPr>
          <w:rFonts w:ascii="Arial" w:hAnsi="Arial" w:cs="Arial"/>
        </w:rPr>
      </w:pPr>
      <w:r>
        <w:rPr>
          <w:rFonts w:ascii="Arial" w:hAnsi="Arial" w:cs="Arial"/>
        </w:rPr>
        <w:t>H</w:t>
      </w:r>
      <w:r w:rsidR="00DF246C" w:rsidRPr="000F3C9F">
        <w:rPr>
          <w:rFonts w:ascii="Arial" w:hAnsi="Arial" w:cs="Arial"/>
        </w:rPr>
        <w:t xml:space="preserve">ome visiting programs visit </w:t>
      </w:r>
      <w:r w:rsidR="00184DBF">
        <w:rPr>
          <w:rFonts w:ascii="Arial" w:hAnsi="Arial" w:cs="Arial"/>
        </w:rPr>
        <w:t xml:space="preserve">some of their community’s </w:t>
      </w:r>
      <w:r w:rsidR="00DF246C" w:rsidRPr="000F3C9F">
        <w:rPr>
          <w:rFonts w:ascii="Arial" w:hAnsi="Arial" w:cs="Arial"/>
        </w:rPr>
        <w:t>homes</w:t>
      </w:r>
      <w:r w:rsidR="00184DBF">
        <w:rPr>
          <w:rFonts w:ascii="Arial" w:hAnsi="Arial" w:cs="Arial"/>
        </w:rPr>
        <w:t>,</w:t>
      </w:r>
      <w:r w:rsidR="00DF246C" w:rsidRPr="000F3C9F">
        <w:rPr>
          <w:rFonts w:ascii="Arial" w:hAnsi="Arial" w:cs="Arial"/>
        </w:rPr>
        <w:t xml:space="preserve"> based on </w:t>
      </w:r>
      <w:r w:rsidR="00184DBF" w:rsidRPr="00184DBF">
        <w:rPr>
          <w:rFonts w:ascii="Arial" w:hAnsi="Arial" w:cs="Arial"/>
        </w:rPr>
        <w:t>targeted</w:t>
      </w:r>
      <w:r w:rsidR="00184DBF">
        <w:rPr>
          <w:rFonts w:ascii="Arial" w:hAnsi="Arial" w:cs="Arial"/>
        </w:rPr>
        <w:t xml:space="preserve"> </w:t>
      </w:r>
      <w:r w:rsidR="00DF246C" w:rsidRPr="000F3C9F">
        <w:rPr>
          <w:rFonts w:ascii="Arial" w:hAnsi="Arial" w:cs="Arial"/>
        </w:rPr>
        <w:t>risk factors</w:t>
      </w:r>
      <w:r w:rsidR="00184DBF">
        <w:rPr>
          <w:rFonts w:ascii="Arial" w:hAnsi="Arial" w:cs="Arial"/>
        </w:rPr>
        <w:t>,</w:t>
      </w:r>
      <w:r w:rsidR="00DF246C" w:rsidRPr="000F3C9F">
        <w:rPr>
          <w:rFonts w:ascii="Arial" w:hAnsi="Arial" w:cs="Arial"/>
        </w:rPr>
        <w:t xml:space="preserve"> and deliver the same services in each home. Most do not</w:t>
      </w:r>
      <w:r w:rsidR="00363582" w:rsidRPr="000F3C9F">
        <w:rPr>
          <w:rFonts w:ascii="Arial" w:hAnsi="Arial" w:cs="Arial"/>
        </w:rPr>
        <w:t xml:space="preserve"> assess the home environment</w:t>
      </w:r>
      <w:r w:rsidR="006C3614">
        <w:rPr>
          <w:rFonts w:ascii="Arial" w:hAnsi="Arial" w:cs="Arial"/>
        </w:rPr>
        <w:t>. A visual assessment to identify deteriorated paint and similar hazards would better serve the child</w:t>
      </w:r>
      <w:r w:rsidR="00DF246C" w:rsidRPr="000F3C9F">
        <w:rPr>
          <w:rFonts w:ascii="Arial" w:hAnsi="Arial" w:cs="Arial"/>
        </w:rPr>
        <w:t xml:space="preserve">. </w:t>
      </w:r>
      <w:r w:rsidR="006C3614">
        <w:rPr>
          <w:rFonts w:ascii="Arial" w:hAnsi="Arial" w:cs="Arial"/>
        </w:rPr>
        <w:t>However, s</w:t>
      </w:r>
      <w:r w:rsidR="00DF246C" w:rsidRPr="000F3C9F">
        <w:rPr>
          <w:rFonts w:ascii="Arial" w:hAnsi="Arial" w:cs="Arial"/>
        </w:rPr>
        <w:t>ince not every home will h</w:t>
      </w:r>
      <w:r w:rsidR="00184DBF">
        <w:rPr>
          <w:rFonts w:ascii="Arial" w:hAnsi="Arial" w:cs="Arial"/>
        </w:rPr>
        <w:t>ous</w:t>
      </w:r>
      <w:r w:rsidR="00DF246C" w:rsidRPr="000F3C9F">
        <w:rPr>
          <w:rFonts w:ascii="Arial" w:hAnsi="Arial" w:cs="Arial"/>
        </w:rPr>
        <w:t>e a lead-poisoned child, it would be a poor use of resources to add</w:t>
      </w:r>
      <w:r w:rsidR="006C3614">
        <w:rPr>
          <w:rFonts w:ascii="Arial" w:hAnsi="Arial" w:cs="Arial"/>
        </w:rPr>
        <w:t xml:space="preserve"> a</w:t>
      </w:r>
      <w:r w:rsidR="00DF246C" w:rsidRPr="000F3C9F">
        <w:rPr>
          <w:rFonts w:ascii="Arial" w:hAnsi="Arial" w:cs="Arial"/>
        </w:rPr>
        <w:t xml:space="preserve"> lead </w:t>
      </w:r>
      <w:r w:rsidR="00184DBF">
        <w:rPr>
          <w:rFonts w:ascii="Arial" w:hAnsi="Arial" w:cs="Arial"/>
        </w:rPr>
        <w:t>risk assessment</w:t>
      </w:r>
      <w:r w:rsidR="00DF246C" w:rsidRPr="000F3C9F">
        <w:rPr>
          <w:rFonts w:ascii="Arial" w:hAnsi="Arial" w:cs="Arial"/>
        </w:rPr>
        <w:t xml:space="preserve"> to </w:t>
      </w:r>
      <w:r w:rsidR="006C3614">
        <w:rPr>
          <w:rFonts w:ascii="Arial" w:hAnsi="Arial" w:cs="Arial"/>
        </w:rPr>
        <w:t>every home visit</w:t>
      </w:r>
      <w:r w:rsidR="00184DBF">
        <w:rPr>
          <w:rFonts w:ascii="Arial" w:hAnsi="Arial" w:cs="Arial"/>
        </w:rPr>
        <w:t>.</w:t>
      </w:r>
      <w:r w:rsidR="00DF246C" w:rsidRPr="000F3C9F">
        <w:rPr>
          <w:rFonts w:ascii="Arial" w:hAnsi="Arial" w:cs="Arial"/>
        </w:rPr>
        <w:t xml:space="preserve"> </w:t>
      </w:r>
    </w:p>
    <w:p w:rsidR="006C3614" w:rsidRDefault="00DE5D26" w:rsidP="0071696B">
      <w:pPr>
        <w:pStyle w:val="ListParagraph"/>
        <w:numPr>
          <w:ilvl w:val="0"/>
          <w:numId w:val="9"/>
        </w:numPr>
        <w:spacing w:after="0"/>
        <w:ind w:left="360"/>
        <w:rPr>
          <w:rFonts w:ascii="Arial" w:hAnsi="Arial" w:cs="Arial"/>
        </w:rPr>
      </w:pPr>
      <w:r>
        <w:rPr>
          <w:rFonts w:ascii="Arial" w:hAnsi="Arial" w:cs="Arial"/>
        </w:rPr>
        <w:t>H</w:t>
      </w:r>
      <w:r w:rsidR="00DF246C" w:rsidRPr="000F3C9F">
        <w:rPr>
          <w:rFonts w:ascii="Arial" w:hAnsi="Arial" w:cs="Arial"/>
        </w:rPr>
        <w:t>ome visiting progra</w:t>
      </w:r>
      <w:r w:rsidR="00182D5E">
        <w:rPr>
          <w:rFonts w:ascii="Arial" w:hAnsi="Arial" w:cs="Arial"/>
        </w:rPr>
        <w:t xml:space="preserve">ms </w:t>
      </w:r>
      <w:r w:rsidR="006C3614">
        <w:rPr>
          <w:rFonts w:ascii="Arial" w:hAnsi="Arial" w:cs="Arial"/>
        </w:rPr>
        <w:t>are not likely to coincidentally serve all</w:t>
      </w:r>
      <w:r w:rsidR="00182D5E">
        <w:rPr>
          <w:rFonts w:ascii="Arial" w:hAnsi="Arial" w:cs="Arial"/>
        </w:rPr>
        <w:t xml:space="preserve"> lead-poisoned </w:t>
      </w:r>
      <w:r w:rsidR="00DF246C" w:rsidRPr="000F3C9F">
        <w:rPr>
          <w:rFonts w:ascii="Arial" w:hAnsi="Arial" w:cs="Arial"/>
        </w:rPr>
        <w:t xml:space="preserve">children. </w:t>
      </w:r>
    </w:p>
    <w:p w:rsidR="00DF246C" w:rsidRPr="000F3C9F" w:rsidRDefault="00DF246C" w:rsidP="0071696B">
      <w:pPr>
        <w:pStyle w:val="ListParagraph"/>
        <w:numPr>
          <w:ilvl w:val="0"/>
          <w:numId w:val="9"/>
        </w:numPr>
        <w:spacing w:after="0"/>
        <w:ind w:left="360"/>
        <w:rPr>
          <w:rFonts w:ascii="Arial" w:hAnsi="Arial" w:cs="Arial"/>
        </w:rPr>
      </w:pPr>
      <w:r w:rsidRPr="000F3C9F">
        <w:rPr>
          <w:rFonts w:ascii="Arial" w:hAnsi="Arial" w:cs="Arial"/>
        </w:rPr>
        <w:t>The</w:t>
      </w:r>
      <w:r w:rsidR="006C3614">
        <w:rPr>
          <w:rFonts w:ascii="Arial" w:hAnsi="Arial" w:cs="Arial"/>
        </w:rPr>
        <w:t xml:space="preserve"> programs </w:t>
      </w:r>
      <w:r w:rsidRPr="000F3C9F">
        <w:rPr>
          <w:rFonts w:ascii="Arial" w:hAnsi="Arial" w:cs="Arial"/>
        </w:rPr>
        <w:t>are not positioned to conduct emergency investigations of lead-based paint hazards</w:t>
      </w:r>
      <w:r w:rsidR="008300FD">
        <w:rPr>
          <w:rFonts w:ascii="Arial" w:hAnsi="Arial" w:cs="Arial"/>
        </w:rPr>
        <w:t xml:space="preserve"> or</w:t>
      </w:r>
      <w:r w:rsidRPr="000F3C9F">
        <w:rPr>
          <w:rFonts w:ascii="Arial" w:hAnsi="Arial" w:cs="Arial"/>
        </w:rPr>
        <w:t xml:space="preserve"> authori</w:t>
      </w:r>
      <w:r w:rsidR="008300FD">
        <w:rPr>
          <w:rFonts w:ascii="Arial" w:hAnsi="Arial" w:cs="Arial"/>
        </w:rPr>
        <w:t xml:space="preserve">zed </w:t>
      </w:r>
      <w:r w:rsidRPr="000F3C9F">
        <w:rPr>
          <w:rFonts w:ascii="Arial" w:hAnsi="Arial" w:cs="Arial"/>
        </w:rPr>
        <w:t>to enforce abatement laws for children with elevated blood lead levels.</w:t>
      </w:r>
    </w:p>
    <w:p w:rsidR="00DF246C" w:rsidRPr="001F26C7" w:rsidRDefault="00DF246C" w:rsidP="0071696B">
      <w:pPr>
        <w:pStyle w:val="ListParagraph"/>
        <w:numPr>
          <w:ilvl w:val="0"/>
          <w:numId w:val="9"/>
        </w:numPr>
        <w:spacing w:after="0"/>
        <w:ind w:left="360"/>
        <w:rPr>
          <w:rFonts w:ascii="Arial" w:hAnsi="Arial" w:cs="Arial"/>
        </w:rPr>
      </w:pPr>
      <w:r w:rsidRPr="001F26C7">
        <w:rPr>
          <w:rFonts w:ascii="Arial" w:hAnsi="Arial" w:cs="Arial"/>
        </w:rPr>
        <w:t xml:space="preserve">Adding healthy homes </w:t>
      </w:r>
      <w:r w:rsidR="00331486" w:rsidRPr="001F26C7">
        <w:rPr>
          <w:rFonts w:ascii="Arial" w:hAnsi="Arial" w:cs="Arial"/>
        </w:rPr>
        <w:t>activity</w:t>
      </w:r>
      <w:r w:rsidRPr="001F26C7">
        <w:rPr>
          <w:rFonts w:ascii="Arial" w:hAnsi="Arial" w:cs="Arial"/>
        </w:rPr>
        <w:t xml:space="preserve"> to home vis</w:t>
      </w:r>
      <w:r w:rsidR="00584DE0" w:rsidRPr="001F26C7">
        <w:rPr>
          <w:rFonts w:ascii="Arial" w:hAnsi="Arial" w:cs="Arial"/>
        </w:rPr>
        <w:t>iting program</w:t>
      </w:r>
      <w:r w:rsidR="00331486" w:rsidRPr="001F26C7">
        <w:rPr>
          <w:rFonts w:ascii="Arial" w:hAnsi="Arial" w:cs="Arial"/>
        </w:rPr>
        <w:t>s</w:t>
      </w:r>
      <w:r w:rsidR="00584DE0" w:rsidRPr="001F26C7">
        <w:rPr>
          <w:rFonts w:ascii="Arial" w:hAnsi="Arial" w:cs="Arial"/>
        </w:rPr>
        <w:t xml:space="preserve"> </w:t>
      </w:r>
      <w:r w:rsidR="00331486" w:rsidRPr="001F26C7">
        <w:rPr>
          <w:rFonts w:ascii="Arial" w:hAnsi="Arial" w:cs="Arial"/>
        </w:rPr>
        <w:t>would not replace CDC</w:t>
      </w:r>
      <w:r w:rsidR="001F26C7">
        <w:rPr>
          <w:rFonts w:ascii="Arial" w:hAnsi="Arial" w:cs="Arial"/>
        </w:rPr>
        <w:t>’s</w:t>
      </w:r>
      <w:r w:rsidR="00331486" w:rsidRPr="001F26C7">
        <w:rPr>
          <w:rFonts w:ascii="Arial" w:hAnsi="Arial" w:cs="Arial"/>
        </w:rPr>
        <w:t xml:space="preserve"> leadership </w:t>
      </w:r>
      <w:r w:rsidR="001F26C7">
        <w:rPr>
          <w:rFonts w:ascii="Arial" w:hAnsi="Arial" w:cs="Arial"/>
        </w:rPr>
        <w:t>in primary prevention</w:t>
      </w:r>
      <w:r w:rsidR="00331486" w:rsidRPr="001F26C7">
        <w:rPr>
          <w:rFonts w:ascii="Arial" w:hAnsi="Arial" w:cs="Arial"/>
        </w:rPr>
        <w:t xml:space="preserve"> to reduce housing-related asthma, lead poisoning, </w:t>
      </w:r>
      <w:r w:rsidR="001F26C7">
        <w:rPr>
          <w:rFonts w:ascii="Arial" w:hAnsi="Arial" w:cs="Arial"/>
        </w:rPr>
        <w:t>cancer, injuries, and death.</w:t>
      </w:r>
    </w:p>
    <w:p w:rsidR="00D01E3E" w:rsidRPr="000F3C9F" w:rsidRDefault="00D01E3E" w:rsidP="00300EE8">
      <w:pPr>
        <w:spacing w:after="0" w:line="240" w:lineRule="auto"/>
        <w:ind w:left="-90" w:right="-180"/>
        <w:rPr>
          <w:rFonts w:ascii="Arial" w:hAnsi="Arial" w:cs="Arial"/>
          <w:b/>
        </w:rPr>
      </w:pPr>
    </w:p>
    <w:p w:rsidR="00D01E3E" w:rsidRPr="00DD50BC" w:rsidRDefault="00D01E3E" w:rsidP="0071696B">
      <w:pPr>
        <w:spacing w:after="0" w:line="360" w:lineRule="auto"/>
        <w:ind w:right="-180"/>
        <w:rPr>
          <w:rFonts w:ascii="Arial" w:hAnsi="Arial" w:cs="Arial"/>
          <w:b/>
          <w:sz w:val="24"/>
          <w:szCs w:val="24"/>
        </w:rPr>
      </w:pPr>
      <w:r w:rsidRPr="00DD50BC">
        <w:rPr>
          <w:rFonts w:ascii="Arial" w:hAnsi="Arial" w:cs="Arial"/>
          <w:b/>
          <w:sz w:val="24"/>
          <w:szCs w:val="24"/>
        </w:rPr>
        <w:t xml:space="preserve">We have failed lead-poisoned children in the past. </w:t>
      </w:r>
      <w:r w:rsidR="0063170D">
        <w:rPr>
          <w:rFonts w:ascii="Arial" w:hAnsi="Arial" w:cs="Arial"/>
          <w:b/>
          <w:sz w:val="24"/>
          <w:szCs w:val="24"/>
        </w:rPr>
        <w:t xml:space="preserve"> </w:t>
      </w:r>
      <w:r w:rsidRPr="00DD50BC">
        <w:rPr>
          <w:rFonts w:ascii="Arial" w:hAnsi="Arial" w:cs="Arial"/>
          <w:b/>
          <w:sz w:val="24"/>
          <w:szCs w:val="24"/>
        </w:rPr>
        <w:t xml:space="preserve">Let’s not repeat the experiment. </w:t>
      </w:r>
    </w:p>
    <w:p w:rsidR="00CF3C99" w:rsidRPr="000F3C9F" w:rsidRDefault="00CF3C99" w:rsidP="0071696B">
      <w:pPr>
        <w:spacing w:after="0"/>
        <w:ind w:right="-180"/>
        <w:rPr>
          <w:rFonts w:ascii="Arial" w:hAnsi="Arial" w:cs="Arial"/>
        </w:rPr>
      </w:pPr>
      <w:r w:rsidRPr="00486E40">
        <w:rPr>
          <w:rFonts w:ascii="Arial" w:hAnsi="Arial" w:cs="Arial"/>
        </w:rPr>
        <w:t xml:space="preserve">During the 1980s, </w:t>
      </w:r>
      <w:r w:rsidR="00EE5632" w:rsidRPr="00486E40">
        <w:rPr>
          <w:rFonts w:ascii="Arial" w:hAnsi="Arial" w:cs="Arial"/>
        </w:rPr>
        <w:t xml:space="preserve">state </w:t>
      </w:r>
      <w:r w:rsidRPr="00486E40">
        <w:rPr>
          <w:rFonts w:ascii="Arial" w:hAnsi="Arial" w:cs="Arial"/>
        </w:rPr>
        <w:t xml:space="preserve">Maternal and Child Health (MCH) </w:t>
      </w:r>
      <w:r w:rsidR="00EE5632" w:rsidRPr="00486E40">
        <w:rPr>
          <w:rFonts w:ascii="Arial" w:hAnsi="Arial" w:cs="Arial"/>
        </w:rPr>
        <w:t xml:space="preserve">programs </w:t>
      </w:r>
      <w:r w:rsidRPr="00486E40">
        <w:rPr>
          <w:rFonts w:ascii="Arial" w:hAnsi="Arial" w:cs="Arial"/>
        </w:rPr>
        <w:t xml:space="preserve">became responsible for childhood lead </w:t>
      </w:r>
      <w:r w:rsidR="00EE5632" w:rsidRPr="00486E40">
        <w:rPr>
          <w:rFonts w:ascii="Arial" w:hAnsi="Arial" w:cs="Arial"/>
        </w:rPr>
        <w:t xml:space="preserve">poisoning prevention and had discretion to use </w:t>
      </w:r>
      <w:r w:rsidRPr="00486E40">
        <w:rPr>
          <w:rFonts w:ascii="Arial" w:hAnsi="Arial" w:cs="Arial"/>
        </w:rPr>
        <w:t>MCH block grant funds to support these activities</w:t>
      </w:r>
      <w:r w:rsidR="00EE5632" w:rsidRPr="00486E40">
        <w:rPr>
          <w:rFonts w:ascii="Arial" w:hAnsi="Arial" w:cs="Arial"/>
        </w:rPr>
        <w:t xml:space="preserve">. </w:t>
      </w:r>
      <w:r w:rsidRPr="00486E40">
        <w:rPr>
          <w:rFonts w:ascii="Arial" w:hAnsi="Arial" w:cs="Arial"/>
        </w:rPr>
        <w:t xml:space="preserve">In the absence of dedicated funding, as many as 50% of the children identified with an elevated </w:t>
      </w:r>
      <w:r w:rsidRPr="00486E40">
        <w:rPr>
          <w:rFonts w:ascii="Arial" w:hAnsi="Arial" w:cs="Arial"/>
        </w:rPr>
        <w:lastRenderedPageBreak/>
        <w:t xml:space="preserve">capillary blood lead level </w:t>
      </w:r>
      <w:r w:rsidR="00F5661C" w:rsidRPr="00486E40">
        <w:rPr>
          <w:rFonts w:ascii="Arial" w:hAnsi="Arial" w:cs="Arial"/>
        </w:rPr>
        <w:t xml:space="preserve">(EBL) </w:t>
      </w:r>
      <w:r w:rsidRPr="00486E40">
        <w:rPr>
          <w:rFonts w:ascii="Arial" w:hAnsi="Arial" w:cs="Arial"/>
        </w:rPr>
        <w:t>never received follow-up diagnostic testing or treatment.</w:t>
      </w:r>
      <w:r w:rsidRPr="000F3C9F">
        <w:rPr>
          <w:vertAlign w:val="superscript"/>
        </w:rPr>
        <w:footnoteReference w:id="1"/>
      </w:r>
      <w:r w:rsidRPr="00486E40">
        <w:rPr>
          <w:rFonts w:ascii="Arial" w:hAnsi="Arial" w:cs="Arial"/>
        </w:rPr>
        <w:t xml:space="preserve"> </w:t>
      </w:r>
      <w:r w:rsidR="00363582" w:rsidRPr="000F3C9F">
        <w:rPr>
          <w:rFonts w:ascii="Arial" w:hAnsi="Arial" w:cs="Arial"/>
        </w:rPr>
        <w:t>In 1998, GAO determined that c</w:t>
      </w:r>
      <w:r w:rsidR="00EE5632" w:rsidRPr="000F3C9F">
        <w:rPr>
          <w:rFonts w:ascii="Arial" w:hAnsi="Arial" w:cs="Arial"/>
        </w:rPr>
        <w:t xml:space="preserve">ompliance with Medicaid </w:t>
      </w:r>
      <w:r w:rsidRPr="000F3C9F">
        <w:rPr>
          <w:rFonts w:ascii="Arial" w:hAnsi="Arial" w:cs="Arial"/>
        </w:rPr>
        <w:t xml:space="preserve">blood lead testing </w:t>
      </w:r>
      <w:r w:rsidR="00EE5632" w:rsidRPr="000F3C9F">
        <w:rPr>
          <w:rFonts w:ascii="Arial" w:hAnsi="Arial" w:cs="Arial"/>
        </w:rPr>
        <w:t xml:space="preserve">requirements </w:t>
      </w:r>
      <w:r w:rsidRPr="000F3C9F">
        <w:rPr>
          <w:rFonts w:ascii="Arial" w:hAnsi="Arial" w:cs="Arial"/>
        </w:rPr>
        <w:t>was l</w:t>
      </w:r>
      <w:r w:rsidR="00EE5632" w:rsidRPr="000F3C9F">
        <w:rPr>
          <w:rFonts w:ascii="Arial" w:hAnsi="Arial" w:cs="Arial"/>
        </w:rPr>
        <w:t>ower</w:t>
      </w:r>
      <w:r w:rsidRPr="000F3C9F">
        <w:rPr>
          <w:rFonts w:ascii="Arial" w:hAnsi="Arial" w:cs="Arial"/>
        </w:rPr>
        <w:t xml:space="preserve"> than 19%.</w:t>
      </w:r>
      <w:r w:rsidR="00363582" w:rsidRPr="000F3C9F">
        <w:rPr>
          <w:rFonts w:ascii="Arial" w:hAnsi="Arial" w:cs="Arial"/>
        </w:rPr>
        <w:t xml:space="preserve">  After the program </w:t>
      </w:r>
      <w:r w:rsidRPr="000F3C9F">
        <w:rPr>
          <w:rFonts w:ascii="Arial" w:hAnsi="Arial" w:cs="Arial"/>
        </w:rPr>
        <w:t xml:space="preserve">returned to CDC, the screening rate </w:t>
      </w:r>
      <w:r w:rsidR="00363582" w:rsidRPr="000F3C9F">
        <w:rPr>
          <w:rFonts w:ascii="Arial" w:hAnsi="Arial" w:cs="Arial"/>
        </w:rPr>
        <w:t>rose to</w:t>
      </w:r>
      <w:r w:rsidRPr="000F3C9F">
        <w:rPr>
          <w:rFonts w:ascii="Arial" w:hAnsi="Arial" w:cs="Arial"/>
        </w:rPr>
        <w:t xml:space="preserve"> 67%</w:t>
      </w:r>
      <w:r w:rsidR="00F5661C" w:rsidRPr="000F3C9F">
        <w:rPr>
          <w:rFonts w:ascii="Arial" w:hAnsi="Arial" w:cs="Arial"/>
        </w:rPr>
        <w:t>,</w:t>
      </w:r>
      <w:r w:rsidRPr="000F3C9F">
        <w:rPr>
          <w:vertAlign w:val="superscript"/>
        </w:rPr>
        <w:footnoteReference w:id="2"/>
      </w:r>
      <w:r w:rsidR="0038694D">
        <w:rPr>
          <w:rFonts w:ascii="Arial" w:hAnsi="Arial" w:cs="Arial"/>
        </w:rPr>
        <w:t xml:space="preserve"> </w:t>
      </w:r>
      <w:r w:rsidR="00F5661C" w:rsidRPr="000F3C9F">
        <w:rPr>
          <w:rFonts w:ascii="Arial" w:hAnsi="Arial" w:cs="Arial"/>
        </w:rPr>
        <w:t>and many states are followin</w:t>
      </w:r>
      <w:r w:rsidR="00F5284B">
        <w:rPr>
          <w:rFonts w:ascii="Arial" w:hAnsi="Arial" w:cs="Arial"/>
        </w:rPr>
        <w:t xml:space="preserve">g up on 100% of the EBL cases. </w:t>
      </w:r>
      <w:r w:rsidR="000F3C9F">
        <w:rPr>
          <w:rFonts w:ascii="Arial" w:hAnsi="Arial" w:cs="Arial"/>
        </w:rPr>
        <w:t>T</w:t>
      </w:r>
      <w:r w:rsidR="00F5661C" w:rsidRPr="000F3C9F">
        <w:rPr>
          <w:rFonts w:ascii="Arial" w:hAnsi="Arial" w:cs="Arial"/>
        </w:rPr>
        <w:t xml:space="preserve">he number of states with statutory authority to conduct lead inspections and require abatement of </w:t>
      </w:r>
      <w:r w:rsidR="00F5284B">
        <w:rPr>
          <w:rFonts w:ascii="Arial" w:hAnsi="Arial" w:cs="Arial"/>
        </w:rPr>
        <w:t xml:space="preserve">lead </w:t>
      </w:r>
      <w:r w:rsidR="00F5661C" w:rsidRPr="000F3C9F">
        <w:rPr>
          <w:rFonts w:ascii="Arial" w:hAnsi="Arial" w:cs="Arial"/>
        </w:rPr>
        <w:t xml:space="preserve">hazards </w:t>
      </w:r>
      <w:r w:rsidR="005E1D5D" w:rsidRPr="000F3C9F">
        <w:rPr>
          <w:rFonts w:ascii="Arial" w:hAnsi="Arial" w:cs="Arial"/>
        </w:rPr>
        <w:t xml:space="preserve">rose from </w:t>
      </w:r>
      <w:r w:rsidR="00F5284B">
        <w:rPr>
          <w:rFonts w:ascii="Arial" w:hAnsi="Arial" w:cs="Arial"/>
        </w:rPr>
        <w:t>four</w:t>
      </w:r>
      <w:r w:rsidR="005E1D5D" w:rsidRPr="000F3C9F">
        <w:rPr>
          <w:rFonts w:ascii="Arial" w:hAnsi="Arial" w:cs="Arial"/>
        </w:rPr>
        <w:t xml:space="preserve"> </w:t>
      </w:r>
      <w:r w:rsidR="00F5284B">
        <w:rPr>
          <w:rFonts w:ascii="Arial" w:hAnsi="Arial" w:cs="Arial"/>
        </w:rPr>
        <w:t>(during the 1980’s)</w:t>
      </w:r>
      <w:r w:rsidRPr="000F3C9F">
        <w:rPr>
          <w:rFonts w:ascii="Arial" w:hAnsi="Arial" w:cs="Arial"/>
        </w:rPr>
        <w:t xml:space="preserve"> </w:t>
      </w:r>
      <w:r w:rsidR="00F5284B">
        <w:rPr>
          <w:rFonts w:ascii="Arial" w:hAnsi="Arial" w:cs="Arial"/>
        </w:rPr>
        <w:t>to 26 by 2010</w:t>
      </w:r>
      <w:r w:rsidR="00365765">
        <w:rPr>
          <w:rFonts w:ascii="Arial" w:hAnsi="Arial" w:cs="Arial"/>
        </w:rPr>
        <w:t xml:space="preserve">, </w:t>
      </w:r>
      <w:r w:rsidR="00F5284B">
        <w:rPr>
          <w:rFonts w:ascii="Arial" w:hAnsi="Arial" w:cs="Arial"/>
        </w:rPr>
        <w:t>thanks</w:t>
      </w:r>
      <w:r w:rsidR="00365765">
        <w:rPr>
          <w:rFonts w:ascii="Arial" w:hAnsi="Arial" w:cs="Arial"/>
        </w:rPr>
        <w:t xml:space="preserve"> to</w:t>
      </w:r>
      <w:r w:rsidR="00F5284B">
        <w:rPr>
          <w:rFonts w:ascii="Arial" w:hAnsi="Arial" w:cs="Arial"/>
        </w:rPr>
        <w:t xml:space="preserve"> CDC </w:t>
      </w:r>
      <w:r w:rsidR="00365765">
        <w:rPr>
          <w:rFonts w:ascii="Arial" w:hAnsi="Arial" w:cs="Arial"/>
        </w:rPr>
        <w:t xml:space="preserve">and state-level </w:t>
      </w:r>
      <w:r w:rsidR="00F5284B">
        <w:rPr>
          <w:rFonts w:ascii="Arial" w:hAnsi="Arial" w:cs="Arial"/>
        </w:rPr>
        <w:t>leadership</w:t>
      </w:r>
      <w:r w:rsidR="0038694D">
        <w:rPr>
          <w:rFonts w:ascii="Arial" w:hAnsi="Arial" w:cs="Arial"/>
        </w:rPr>
        <w:t xml:space="preserve">. </w:t>
      </w:r>
      <w:r w:rsidRPr="000F3C9F">
        <w:rPr>
          <w:rFonts w:ascii="Arial" w:hAnsi="Arial" w:cs="Arial"/>
        </w:rPr>
        <w:t xml:space="preserve">We urgently need to </w:t>
      </w:r>
      <w:r w:rsidR="005E1D5D" w:rsidRPr="000F3C9F">
        <w:rPr>
          <w:rFonts w:ascii="Arial" w:hAnsi="Arial" w:cs="Arial"/>
        </w:rPr>
        <w:t>replicate</w:t>
      </w:r>
      <w:r w:rsidRPr="000F3C9F">
        <w:rPr>
          <w:rFonts w:ascii="Arial" w:hAnsi="Arial" w:cs="Arial"/>
        </w:rPr>
        <w:t xml:space="preserve"> this approach in the remaining 24 states</w:t>
      </w:r>
      <w:r w:rsidR="00AC49E5">
        <w:rPr>
          <w:rFonts w:ascii="Arial" w:hAnsi="Arial" w:cs="Arial"/>
        </w:rPr>
        <w:t xml:space="preserve">. </w:t>
      </w:r>
    </w:p>
    <w:p w:rsidR="00883E31" w:rsidRPr="000F3C9F" w:rsidRDefault="00883E31" w:rsidP="0071696B">
      <w:pPr>
        <w:spacing w:after="0"/>
        <w:ind w:right="-180"/>
        <w:rPr>
          <w:rFonts w:ascii="Arial" w:hAnsi="Arial" w:cs="Arial"/>
        </w:rPr>
      </w:pPr>
    </w:p>
    <w:p w:rsidR="00D9524D" w:rsidRPr="00486E40" w:rsidRDefault="00486E40" w:rsidP="00486E40">
      <w:pPr>
        <w:jc w:val="center"/>
        <w:rPr>
          <w:rFonts w:ascii="Arial" w:hAnsi="Arial" w:cs="Arial"/>
          <w:b/>
          <w:sz w:val="28"/>
          <w:szCs w:val="28"/>
        </w:rPr>
      </w:pPr>
      <w:bookmarkStart w:id="0" w:name="_GoBack"/>
      <w:bookmarkEnd w:id="0"/>
      <w:r w:rsidRPr="00486E40">
        <w:rPr>
          <w:rFonts w:ascii="Arial" w:hAnsi="Arial" w:cs="Arial"/>
          <w:b/>
          <w:sz w:val="28"/>
          <w:szCs w:val="28"/>
        </w:rPr>
        <w:t>Ba</w:t>
      </w:r>
      <w:r w:rsidR="00FB0DBA" w:rsidRPr="00486E40">
        <w:rPr>
          <w:rFonts w:ascii="Arial" w:hAnsi="Arial" w:cs="Arial"/>
          <w:b/>
          <w:sz w:val="28"/>
          <w:szCs w:val="28"/>
        </w:rPr>
        <w:t>ckground</w:t>
      </w:r>
      <w:r>
        <w:rPr>
          <w:rFonts w:ascii="Arial" w:hAnsi="Arial" w:cs="Arial"/>
          <w:b/>
          <w:sz w:val="28"/>
          <w:szCs w:val="28"/>
        </w:rPr>
        <w:t xml:space="preserve">: </w:t>
      </w:r>
      <w:r w:rsidR="00D200DA" w:rsidRPr="00486E40">
        <w:rPr>
          <w:rFonts w:ascii="Arial" w:hAnsi="Arial" w:cs="Arial"/>
          <w:b/>
          <w:sz w:val="28"/>
          <w:szCs w:val="28"/>
        </w:rPr>
        <w:t>T</w:t>
      </w:r>
      <w:r w:rsidR="00D9524D" w:rsidRPr="00486E40">
        <w:rPr>
          <w:rFonts w:ascii="Arial" w:hAnsi="Arial" w:cs="Arial"/>
          <w:b/>
          <w:sz w:val="28"/>
          <w:szCs w:val="28"/>
        </w:rPr>
        <w:t xml:space="preserve">he </w:t>
      </w:r>
      <w:r w:rsidR="008408F9" w:rsidRPr="00486E40">
        <w:rPr>
          <w:rFonts w:ascii="Arial" w:hAnsi="Arial" w:cs="Arial"/>
          <w:b/>
          <w:sz w:val="28"/>
          <w:szCs w:val="28"/>
        </w:rPr>
        <w:t xml:space="preserve">FY 2012 Budgeting </w:t>
      </w:r>
      <w:r w:rsidR="00D9524D" w:rsidRPr="00486E40">
        <w:rPr>
          <w:rFonts w:ascii="Arial" w:hAnsi="Arial" w:cs="Arial"/>
          <w:b/>
          <w:sz w:val="28"/>
          <w:szCs w:val="28"/>
        </w:rPr>
        <w:t>Process</w:t>
      </w:r>
    </w:p>
    <w:p w:rsidR="00916855" w:rsidRPr="00486E40" w:rsidRDefault="00916855" w:rsidP="0071696B">
      <w:pPr>
        <w:spacing w:after="0"/>
        <w:rPr>
          <w:rFonts w:ascii="Arial" w:hAnsi="Arial" w:cs="Arial"/>
        </w:rPr>
      </w:pPr>
      <w:r w:rsidRPr="00486E40">
        <w:rPr>
          <w:rFonts w:ascii="Arial" w:hAnsi="Arial" w:cs="Arial"/>
        </w:rPr>
        <w:t xml:space="preserve">The President’s fiscal year 2012 budget for the U.S. Centers for Disease Control and Prevention (CDC) called for </w:t>
      </w:r>
      <w:r w:rsidRPr="00486E40">
        <w:rPr>
          <w:rFonts w:ascii="Arial" w:hAnsi="Arial" w:cs="Arial"/>
          <w:b/>
        </w:rPr>
        <w:t>merging</w:t>
      </w:r>
      <w:r w:rsidRPr="00486E40">
        <w:rPr>
          <w:rFonts w:ascii="Arial" w:hAnsi="Arial" w:cs="Arial"/>
        </w:rPr>
        <w:t xml:space="preserve"> the $34 million </w:t>
      </w:r>
      <w:r w:rsidR="00257C42" w:rsidRPr="00486E40">
        <w:rPr>
          <w:rFonts w:ascii="Arial" w:hAnsi="Arial" w:cs="Arial"/>
        </w:rPr>
        <w:t xml:space="preserve">Healthy Homes and Lead Poisoning Prevention Program </w:t>
      </w:r>
      <w:r w:rsidRPr="00486E40">
        <w:rPr>
          <w:rFonts w:ascii="Arial" w:hAnsi="Arial" w:cs="Arial"/>
        </w:rPr>
        <w:t xml:space="preserve">and the $31 million Asthma Control Program, reducing their combined budgets by 50% to $30 million.  </w:t>
      </w:r>
    </w:p>
    <w:p w:rsidR="00916855" w:rsidRPr="00486E40" w:rsidRDefault="00916855" w:rsidP="0071696B">
      <w:pPr>
        <w:tabs>
          <w:tab w:val="left" w:pos="1275"/>
        </w:tabs>
        <w:spacing w:after="0"/>
        <w:rPr>
          <w:rFonts w:ascii="Arial" w:hAnsi="Arial" w:cs="Arial"/>
        </w:rPr>
      </w:pPr>
    </w:p>
    <w:p w:rsidR="00916855" w:rsidRPr="00486E40" w:rsidRDefault="00916855" w:rsidP="0071696B">
      <w:pPr>
        <w:spacing w:after="0"/>
        <w:rPr>
          <w:rFonts w:ascii="Arial" w:hAnsi="Arial" w:cs="Arial"/>
        </w:rPr>
      </w:pPr>
      <w:r w:rsidRPr="00486E40">
        <w:rPr>
          <w:rFonts w:ascii="Arial" w:hAnsi="Arial" w:cs="Arial"/>
        </w:rPr>
        <w:t xml:space="preserve">Last month, the Senate Appropriations Committee </w:t>
      </w:r>
      <w:r w:rsidRPr="00486E40">
        <w:rPr>
          <w:rFonts w:ascii="Arial" w:hAnsi="Arial" w:cs="Arial"/>
          <w:b/>
          <w:i/>
        </w:rPr>
        <w:t>eliminated</w:t>
      </w:r>
      <w:r w:rsidRPr="00486E40">
        <w:rPr>
          <w:rFonts w:ascii="Arial" w:hAnsi="Arial" w:cs="Arial"/>
        </w:rPr>
        <w:t xml:space="preserve"> funding for CDC’s Healthy Homes and Lead Poisoning Prevention program in its fiscal year 2012 spending bill for the Departments of Labor, Health and Human Services (HHS), Education, and Related Agencies. The Senate bill includes two inter-related statements that </w:t>
      </w:r>
      <w:r w:rsidR="006C4DA1" w:rsidRPr="00486E40">
        <w:rPr>
          <w:rFonts w:ascii="Arial" w:hAnsi="Arial" w:cs="Arial"/>
        </w:rPr>
        <w:t>promote</w:t>
      </w:r>
      <w:r w:rsidRPr="00486E40">
        <w:rPr>
          <w:rFonts w:ascii="Arial" w:hAnsi="Arial" w:cs="Arial"/>
        </w:rPr>
        <w:t xml:space="preserve"> healthy homes </w:t>
      </w:r>
      <w:r w:rsidR="006C4DA1" w:rsidRPr="00486E40">
        <w:rPr>
          <w:rFonts w:ascii="Arial" w:hAnsi="Arial" w:cs="Arial"/>
        </w:rPr>
        <w:t>(</w:t>
      </w:r>
      <w:r w:rsidR="007C2211" w:rsidRPr="00486E40">
        <w:rPr>
          <w:rFonts w:ascii="Arial" w:hAnsi="Arial" w:cs="Arial"/>
        </w:rPr>
        <w:t>but not lead poisoning prevention</w:t>
      </w:r>
      <w:r w:rsidR="0063170D">
        <w:rPr>
          <w:rFonts w:ascii="Arial" w:hAnsi="Arial" w:cs="Arial"/>
        </w:rPr>
        <w:t xml:space="preserve"> </w:t>
      </w:r>
      <w:r w:rsidR="006C4DA1" w:rsidRPr="00486E40">
        <w:rPr>
          <w:rFonts w:ascii="Arial" w:hAnsi="Arial" w:cs="Arial"/>
        </w:rPr>
        <w:t xml:space="preserve">program functions). </w:t>
      </w:r>
      <w:r w:rsidRPr="00486E40">
        <w:rPr>
          <w:rFonts w:ascii="Arial" w:hAnsi="Arial" w:cs="Arial"/>
        </w:rPr>
        <w:t>The bill cites nurse home visiting programs in New York, Rhode Island and Oklahoma that have adopted healthy homes activities, and recommends that: (1) CDC and the Health Resources and Services Administration (HRSA) within HHS work together to ensure that activities previously funded through Healthy Homes be fully incorporated into the Home Visiting Program of the Maternal and Child Health Program</w:t>
      </w:r>
      <w:r w:rsidR="0063170D">
        <w:rPr>
          <w:rFonts w:ascii="Arial" w:hAnsi="Arial" w:cs="Arial"/>
        </w:rPr>
        <w:t xml:space="preserve"> </w:t>
      </w:r>
      <w:r w:rsidR="0063170D" w:rsidRPr="0063170D">
        <w:rPr>
          <w:rFonts w:ascii="Arial" w:hAnsi="Arial" w:cs="Arial"/>
        </w:rPr>
        <w:t>(MCHVP)</w:t>
      </w:r>
      <w:r w:rsidRPr="00486E40">
        <w:rPr>
          <w:rFonts w:ascii="Arial" w:hAnsi="Arial" w:cs="Arial"/>
        </w:rPr>
        <w:t>, and (2) HRSA expand and incentivize integrative programs that identify and prevent environmental health and safety hazards in the homes of high-</w:t>
      </w:r>
      <w:r w:rsidR="0038694D">
        <w:rPr>
          <w:rFonts w:ascii="Arial" w:hAnsi="Arial" w:cs="Arial"/>
        </w:rPr>
        <w:t>risk pregnant women and babies.</w:t>
      </w:r>
      <w:r w:rsidRPr="00486E40">
        <w:rPr>
          <w:rFonts w:ascii="Arial" w:hAnsi="Arial" w:cs="Arial"/>
        </w:rPr>
        <w:t xml:space="preserve"> </w:t>
      </w:r>
      <w:r w:rsidR="007C2211" w:rsidRPr="00486E40">
        <w:rPr>
          <w:rFonts w:ascii="Arial" w:hAnsi="Arial" w:cs="Arial"/>
        </w:rPr>
        <w:t>This is a first-ever explicit commitment by Congress that programs that visit vulnerable families in their own homes would pay attention to the home environment</w:t>
      </w:r>
      <w:r w:rsidR="006C4DA1" w:rsidRPr="00486E40">
        <w:rPr>
          <w:rFonts w:ascii="Arial" w:hAnsi="Arial" w:cs="Arial"/>
        </w:rPr>
        <w:t xml:space="preserve">, </w:t>
      </w:r>
      <w:r w:rsidR="0063170D">
        <w:rPr>
          <w:rFonts w:ascii="Arial" w:hAnsi="Arial" w:cs="Arial"/>
        </w:rPr>
        <w:t>but</w:t>
      </w:r>
      <w:r w:rsidR="006C4DA1" w:rsidRPr="00486E40">
        <w:rPr>
          <w:rFonts w:ascii="Arial" w:hAnsi="Arial" w:cs="Arial"/>
        </w:rPr>
        <w:t xml:space="preserve"> this laudable vision does not include l</w:t>
      </w:r>
      <w:r w:rsidR="007C2211" w:rsidRPr="00486E40">
        <w:rPr>
          <w:rFonts w:ascii="Arial" w:hAnsi="Arial" w:cs="Arial"/>
        </w:rPr>
        <w:t xml:space="preserve">ead </w:t>
      </w:r>
      <w:r w:rsidR="006C4DA1" w:rsidRPr="00486E40">
        <w:rPr>
          <w:rFonts w:ascii="Arial" w:hAnsi="Arial" w:cs="Arial"/>
        </w:rPr>
        <w:t>p</w:t>
      </w:r>
      <w:r w:rsidR="007C2211" w:rsidRPr="00486E40">
        <w:rPr>
          <w:rFonts w:ascii="Arial" w:hAnsi="Arial" w:cs="Arial"/>
        </w:rPr>
        <w:t xml:space="preserve">oisoning </w:t>
      </w:r>
      <w:r w:rsidR="006C4DA1" w:rsidRPr="00486E40">
        <w:rPr>
          <w:rFonts w:ascii="Arial" w:hAnsi="Arial" w:cs="Arial"/>
        </w:rPr>
        <w:t>prevention</w:t>
      </w:r>
      <w:r w:rsidR="00CF3C99" w:rsidRPr="00486E40">
        <w:rPr>
          <w:rFonts w:ascii="Arial" w:hAnsi="Arial" w:cs="Arial"/>
        </w:rPr>
        <w:t xml:space="preserve">. </w:t>
      </w:r>
      <w:r w:rsidR="007C2211" w:rsidRPr="00486E40">
        <w:rPr>
          <w:rFonts w:ascii="Arial" w:hAnsi="Arial" w:cs="Arial"/>
        </w:rPr>
        <w:t xml:space="preserve">The Senate bill </w:t>
      </w:r>
      <w:r w:rsidR="0063170D">
        <w:rPr>
          <w:rFonts w:ascii="Arial" w:hAnsi="Arial" w:cs="Arial"/>
        </w:rPr>
        <w:t>ha</w:t>
      </w:r>
      <w:r w:rsidR="0071696B">
        <w:rPr>
          <w:rFonts w:ascii="Arial" w:hAnsi="Arial" w:cs="Arial"/>
        </w:rPr>
        <w:t xml:space="preserve">s $350 million for </w:t>
      </w:r>
      <w:r w:rsidR="007C2211" w:rsidRPr="00486E40">
        <w:rPr>
          <w:rFonts w:ascii="Arial" w:hAnsi="Arial" w:cs="Arial"/>
        </w:rPr>
        <w:t xml:space="preserve">MCHVP as authorized by the Affordable Care Act </w:t>
      </w:r>
      <w:r w:rsidR="00CF3C99" w:rsidRPr="00486E40">
        <w:rPr>
          <w:rFonts w:ascii="Arial" w:hAnsi="Arial" w:cs="Arial"/>
        </w:rPr>
        <w:t xml:space="preserve">- </w:t>
      </w:r>
      <w:r w:rsidR="007C2211" w:rsidRPr="00486E40">
        <w:rPr>
          <w:rFonts w:ascii="Arial" w:hAnsi="Arial" w:cs="Arial"/>
        </w:rPr>
        <w:t xml:space="preserve">but cuts $50 million from Maternal and Child Health. </w:t>
      </w:r>
      <w:r w:rsidR="0071696B">
        <w:rPr>
          <w:rFonts w:ascii="Arial" w:hAnsi="Arial" w:cs="Arial"/>
        </w:rPr>
        <w:t xml:space="preserve">See </w:t>
      </w:r>
      <w:r w:rsidR="0038694D">
        <w:rPr>
          <w:rFonts w:ascii="Arial" w:hAnsi="Arial" w:cs="Arial"/>
        </w:rPr>
        <w:t xml:space="preserve">the </w:t>
      </w:r>
      <w:r w:rsidR="0038694D" w:rsidRPr="00486E40">
        <w:rPr>
          <w:rFonts w:ascii="Arial" w:hAnsi="Arial" w:cs="Arial"/>
        </w:rPr>
        <w:t>Committee</w:t>
      </w:r>
      <w:r w:rsidR="001A1B6F" w:rsidRPr="00486E40">
        <w:rPr>
          <w:rFonts w:ascii="Arial" w:hAnsi="Arial" w:cs="Arial"/>
        </w:rPr>
        <w:t xml:space="preserve"> </w:t>
      </w:r>
      <w:r w:rsidR="0038694D" w:rsidRPr="00486E40">
        <w:rPr>
          <w:rFonts w:ascii="Arial" w:hAnsi="Arial" w:cs="Arial"/>
        </w:rPr>
        <w:t>report at</w:t>
      </w:r>
      <w:r w:rsidR="001A1B6F" w:rsidRPr="00486E40">
        <w:rPr>
          <w:rFonts w:ascii="Arial" w:hAnsi="Arial" w:cs="Arial"/>
        </w:rPr>
        <w:t xml:space="preserve">: </w:t>
      </w:r>
      <w:hyperlink r:id="rId9" w:history="1">
        <w:r w:rsidR="001A1B6F" w:rsidRPr="00486E40">
          <w:rPr>
            <w:rStyle w:val="Hyperlink"/>
            <w:rFonts w:ascii="Arial" w:hAnsi="Arial" w:cs="Arial"/>
          </w:rPr>
          <w:t>www.gpo.gov/fdsys/pkg/CRPT-112srpt84/pdf/CRPT-112srpt84.pdf</w:t>
        </w:r>
      </w:hyperlink>
      <w:r w:rsidR="001A1B6F" w:rsidRPr="00486E40">
        <w:rPr>
          <w:rFonts w:ascii="Arial" w:hAnsi="Arial" w:cs="Arial"/>
        </w:rPr>
        <w:t xml:space="preserve">. </w:t>
      </w:r>
    </w:p>
    <w:p w:rsidR="00916855" w:rsidRPr="00486E40" w:rsidRDefault="00916855" w:rsidP="0071696B">
      <w:pPr>
        <w:spacing w:after="0"/>
        <w:rPr>
          <w:rFonts w:ascii="Arial" w:hAnsi="Arial" w:cs="Arial"/>
        </w:rPr>
      </w:pPr>
    </w:p>
    <w:p w:rsidR="001A1B6F" w:rsidRPr="00486E40" w:rsidRDefault="00916855" w:rsidP="0071696B">
      <w:pPr>
        <w:spacing w:after="0"/>
        <w:rPr>
          <w:rFonts w:ascii="Arial" w:hAnsi="Arial" w:cs="Arial"/>
        </w:rPr>
      </w:pPr>
      <w:r w:rsidRPr="00486E40">
        <w:rPr>
          <w:rFonts w:ascii="Arial" w:hAnsi="Arial" w:cs="Arial"/>
        </w:rPr>
        <w:t>The House Appropriations Committee’s Subcommittee for Labor-HHS proposed general cuts to CDC’s funding</w:t>
      </w:r>
      <w:r w:rsidR="001A1B6F" w:rsidRPr="00486E40">
        <w:rPr>
          <w:rFonts w:ascii="Arial" w:hAnsi="Arial" w:cs="Arial"/>
        </w:rPr>
        <w:t>, including Environmental Health,</w:t>
      </w:r>
      <w:r w:rsidRPr="00486E40">
        <w:rPr>
          <w:rFonts w:ascii="Arial" w:hAnsi="Arial" w:cs="Arial"/>
        </w:rPr>
        <w:t xml:space="preserve"> and zeroed out the Home Visiting Program of the Mate</w:t>
      </w:r>
      <w:r w:rsidR="0038694D">
        <w:rPr>
          <w:rFonts w:ascii="Arial" w:hAnsi="Arial" w:cs="Arial"/>
        </w:rPr>
        <w:t xml:space="preserve">rnal and Child Health Program. </w:t>
      </w:r>
    </w:p>
    <w:p w:rsidR="001A1B6F" w:rsidRPr="00486E40" w:rsidRDefault="001A1B6F" w:rsidP="0071696B">
      <w:pPr>
        <w:spacing w:after="0"/>
        <w:rPr>
          <w:rFonts w:ascii="Arial" w:hAnsi="Arial" w:cs="Arial"/>
        </w:rPr>
      </w:pPr>
    </w:p>
    <w:p w:rsidR="007C2211" w:rsidRPr="00486E40" w:rsidRDefault="00CF3C99" w:rsidP="0071696B">
      <w:pPr>
        <w:spacing w:after="0"/>
        <w:rPr>
          <w:rFonts w:ascii="Arial" w:hAnsi="Arial" w:cs="Arial"/>
        </w:rPr>
      </w:pPr>
      <w:r w:rsidRPr="00486E40">
        <w:rPr>
          <w:rFonts w:ascii="Arial" w:hAnsi="Arial" w:cs="Arial"/>
        </w:rPr>
        <w:t>These proposals to eliminate or dismantle</w:t>
      </w:r>
      <w:r w:rsidR="007C2211" w:rsidRPr="00486E40">
        <w:rPr>
          <w:rFonts w:ascii="Arial" w:hAnsi="Arial" w:cs="Arial"/>
        </w:rPr>
        <w:t xml:space="preserve"> the Healthy Homes and Lead Poisoning Prevention Program </w:t>
      </w:r>
      <w:r w:rsidRPr="00486E40">
        <w:rPr>
          <w:rFonts w:ascii="Arial" w:hAnsi="Arial" w:cs="Arial"/>
        </w:rPr>
        <w:t xml:space="preserve">are </w:t>
      </w:r>
      <w:r w:rsidR="007C2211" w:rsidRPr="00486E40">
        <w:rPr>
          <w:rFonts w:ascii="Arial" w:hAnsi="Arial" w:cs="Arial"/>
        </w:rPr>
        <w:t xml:space="preserve">part of an ongoing attack on environmental health programs at CDC. While several programs at CDC received increases, environmental health continues to see decreases in funding. </w:t>
      </w:r>
    </w:p>
    <w:p w:rsidR="007C2211" w:rsidRPr="00486E40" w:rsidRDefault="007C2211" w:rsidP="0071696B">
      <w:pPr>
        <w:spacing w:after="0"/>
        <w:rPr>
          <w:rFonts w:ascii="Arial" w:hAnsi="Arial" w:cs="Arial"/>
        </w:rPr>
      </w:pPr>
    </w:p>
    <w:p w:rsidR="00D9524D" w:rsidRDefault="001A1B6F" w:rsidP="0071696B">
      <w:pPr>
        <w:spacing w:after="0"/>
        <w:rPr>
          <w:rFonts w:ascii="Arial" w:hAnsi="Arial" w:cs="Arial"/>
        </w:rPr>
      </w:pPr>
      <w:r w:rsidRPr="00486E40">
        <w:rPr>
          <w:rFonts w:ascii="Arial" w:hAnsi="Arial" w:cs="Arial"/>
        </w:rPr>
        <w:t>It is possible that the Appropriations</w:t>
      </w:r>
      <w:r w:rsidR="00D9524D" w:rsidRPr="00486E40">
        <w:rPr>
          <w:rFonts w:ascii="Arial" w:hAnsi="Arial" w:cs="Arial"/>
        </w:rPr>
        <w:t xml:space="preserve"> bill</w:t>
      </w:r>
      <w:r w:rsidRPr="00486E40">
        <w:rPr>
          <w:rFonts w:ascii="Arial" w:hAnsi="Arial" w:cs="Arial"/>
        </w:rPr>
        <w:t>s</w:t>
      </w:r>
      <w:r w:rsidR="00D9524D" w:rsidRPr="00486E40">
        <w:rPr>
          <w:rFonts w:ascii="Arial" w:hAnsi="Arial" w:cs="Arial"/>
        </w:rPr>
        <w:t xml:space="preserve"> will be voted on the floor of the Senate</w:t>
      </w:r>
      <w:r w:rsidRPr="00486E40">
        <w:rPr>
          <w:rFonts w:ascii="Arial" w:hAnsi="Arial" w:cs="Arial"/>
        </w:rPr>
        <w:t xml:space="preserve"> and the House</w:t>
      </w:r>
      <w:r w:rsidR="00D9524D" w:rsidRPr="00486E40">
        <w:rPr>
          <w:rFonts w:ascii="Arial" w:hAnsi="Arial" w:cs="Arial"/>
        </w:rPr>
        <w:t xml:space="preserve"> in the coming weeks. It is also possible that </w:t>
      </w:r>
      <w:r w:rsidRPr="00486E40">
        <w:rPr>
          <w:rFonts w:ascii="Arial" w:hAnsi="Arial" w:cs="Arial"/>
        </w:rPr>
        <w:t>neither</w:t>
      </w:r>
      <w:r w:rsidR="00D9524D" w:rsidRPr="00486E40">
        <w:rPr>
          <w:rFonts w:ascii="Arial" w:hAnsi="Arial" w:cs="Arial"/>
        </w:rPr>
        <w:t xml:space="preserve"> </w:t>
      </w:r>
      <w:r w:rsidR="0038694D">
        <w:rPr>
          <w:rFonts w:ascii="Arial" w:hAnsi="Arial" w:cs="Arial"/>
        </w:rPr>
        <w:t xml:space="preserve">bill </w:t>
      </w:r>
      <w:r w:rsidR="00D9524D" w:rsidRPr="00486E40">
        <w:rPr>
          <w:rFonts w:ascii="Arial" w:hAnsi="Arial" w:cs="Arial"/>
        </w:rPr>
        <w:t xml:space="preserve">will reach the floor because planning for all FY12 budget matters </w:t>
      </w:r>
      <w:r w:rsidRPr="00486E40">
        <w:rPr>
          <w:rFonts w:ascii="Arial" w:hAnsi="Arial" w:cs="Arial"/>
        </w:rPr>
        <w:t>is</w:t>
      </w:r>
      <w:r w:rsidR="00D9524D" w:rsidRPr="00486E40">
        <w:rPr>
          <w:rFonts w:ascii="Arial" w:hAnsi="Arial" w:cs="Arial"/>
        </w:rPr>
        <w:t xml:space="preserve"> shift</w:t>
      </w:r>
      <w:r w:rsidRPr="00486E40">
        <w:rPr>
          <w:rFonts w:ascii="Arial" w:hAnsi="Arial" w:cs="Arial"/>
        </w:rPr>
        <w:t>ing</w:t>
      </w:r>
      <w:r w:rsidR="00D9524D" w:rsidRPr="00486E40">
        <w:rPr>
          <w:rFonts w:ascii="Arial" w:hAnsi="Arial" w:cs="Arial"/>
        </w:rPr>
        <w:t xml:space="preserve"> to closed-door negotiations </w:t>
      </w:r>
      <w:r w:rsidRPr="00486E40">
        <w:rPr>
          <w:rFonts w:ascii="Arial" w:hAnsi="Arial" w:cs="Arial"/>
        </w:rPr>
        <w:t xml:space="preserve">under the Super-Committee process </w:t>
      </w:r>
      <w:r w:rsidR="00D9524D" w:rsidRPr="00486E40">
        <w:rPr>
          <w:rFonts w:ascii="Arial" w:hAnsi="Arial" w:cs="Arial"/>
        </w:rPr>
        <w:t>among the House, Se</w:t>
      </w:r>
      <w:r w:rsidR="0072683F" w:rsidRPr="00486E40">
        <w:rPr>
          <w:rFonts w:ascii="Arial" w:hAnsi="Arial" w:cs="Arial"/>
        </w:rPr>
        <w:t xml:space="preserve">nate and Obama Administration. </w:t>
      </w:r>
      <w:r w:rsidR="003B1D2D" w:rsidRPr="00365765">
        <w:rPr>
          <w:rFonts w:ascii="Arial" w:hAnsi="Arial" w:cs="Arial"/>
          <w:b/>
          <w:i/>
        </w:rPr>
        <w:t xml:space="preserve">In every </w:t>
      </w:r>
      <w:r w:rsidR="001F26C7" w:rsidRPr="00365765">
        <w:rPr>
          <w:rFonts w:ascii="Arial" w:hAnsi="Arial" w:cs="Arial"/>
          <w:b/>
          <w:i/>
        </w:rPr>
        <w:t xml:space="preserve">available </w:t>
      </w:r>
      <w:r w:rsidR="003B1D2D" w:rsidRPr="00365765">
        <w:rPr>
          <w:rFonts w:ascii="Arial" w:hAnsi="Arial" w:cs="Arial"/>
          <w:b/>
          <w:i/>
        </w:rPr>
        <w:t>forum, t</w:t>
      </w:r>
      <w:r w:rsidR="0072683F" w:rsidRPr="00365765">
        <w:rPr>
          <w:rFonts w:ascii="Arial" w:hAnsi="Arial" w:cs="Arial"/>
          <w:b/>
          <w:i/>
        </w:rPr>
        <w:t>he Senate</w:t>
      </w:r>
      <w:r w:rsidR="003B1D2D" w:rsidRPr="00365765">
        <w:rPr>
          <w:rFonts w:ascii="Arial" w:hAnsi="Arial" w:cs="Arial"/>
          <w:b/>
          <w:i/>
        </w:rPr>
        <w:t xml:space="preserve"> and</w:t>
      </w:r>
      <w:r w:rsidR="0072683F" w:rsidRPr="00365765">
        <w:rPr>
          <w:rFonts w:ascii="Arial" w:hAnsi="Arial" w:cs="Arial"/>
          <w:b/>
          <w:i/>
        </w:rPr>
        <w:t xml:space="preserve"> House</w:t>
      </w:r>
      <w:r w:rsidR="0071696B" w:rsidRPr="00365765">
        <w:rPr>
          <w:rFonts w:ascii="Arial" w:hAnsi="Arial" w:cs="Arial"/>
          <w:b/>
          <w:i/>
        </w:rPr>
        <w:t xml:space="preserve"> </w:t>
      </w:r>
      <w:r w:rsidR="00F83881" w:rsidRPr="00365765">
        <w:rPr>
          <w:rFonts w:ascii="Arial" w:hAnsi="Arial" w:cs="Arial"/>
          <w:b/>
          <w:i/>
        </w:rPr>
        <w:t xml:space="preserve">must not agree to </w:t>
      </w:r>
      <w:r w:rsidR="0072683F" w:rsidRPr="00365765">
        <w:rPr>
          <w:rFonts w:ascii="Arial" w:hAnsi="Arial" w:cs="Arial"/>
          <w:b/>
          <w:i/>
        </w:rPr>
        <w:t xml:space="preserve">dismantle CDC’s </w:t>
      </w:r>
      <w:r w:rsidR="0071696B" w:rsidRPr="00365765">
        <w:rPr>
          <w:rFonts w:ascii="Arial" w:hAnsi="Arial" w:cs="Arial"/>
          <w:b/>
          <w:i/>
        </w:rPr>
        <w:t>Healthy Homes and Lead Poisoning Prevention Program</w:t>
      </w:r>
      <w:r w:rsidR="0072683F" w:rsidRPr="00365765">
        <w:rPr>
          <w:rFonts w:ascii="Arial" w:hAnsi="Arial" w:cs="Arial"/>
          <w:b/>
          <w:i/>
        </w:rPr>
        <w:t xml:space="preserve">. </w:t>
      </w:r>
    </w:p>
    <w:p w:rsidR="00486E40" w:rsidRPr="00486E40" w:rsidRDefault="00486E40" w:rsidP="00486E40">
      <w:pPr>
        <w:spacing w:after="0" w:line="240" w:lineRule="auto"/>
        <w:rPr>
          <w:rFonts w:ascii="Arial" w:hAnsi="Arial" w:cs="Arial"/>
        </w:rPr>
      </w:pPr>
    </w:p>
    <w:sectPr w:rsidR="00486E40" w:rsidRPr="00486E40" w:rsidSect="001A0D60">
      <w:footerReference w:type="default" r:id="rId10"/>
      <w:footerReference w:type="first" r:id="rId11"/>
      <w:pgSz w:w="12240" w:h="15840" w:code="1"/>
      <w:pgMar w:top="994" w:right="1296" w:bottom="1166" w:left="1008" w:header="57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3FD" w:rsidRDefault="009E13FD" w:rsidP="0019661D">
      <w:pPr>
        <w:spacing w:after="0" w:line="240" w:lineRule="auto"/>
      </w:pPr>
      <w:r>
        <w:separator/>
      </w:r>
    </w:p>
  </w:endnote>
  <w:endnote w:type="continuationSeparator" w:id="0">
    <w:p w:rsidR="009E13FD" w:rsidRDefault="009E13FD" w:rsidP="001966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966514"/>
      <w:docPartObj>
        <w:docPartGallery w:val="Page Numbers (Bottom of Page)"/>
        <w:docPartUnique/>
      </w:docPartObj>
    </w:sdtPr>
    <w:sdtContent>
      <w:p w:rsidR="00486E40" w:rsidRDefault="00E2125A">
        <w:pPr>
          <w:pStyle w:val="Footer"/>
          <w:jc w:val="center"/>
        </w:pPr>
        <w:fldSimple w:instr=" PAGE   \* MERGEFORMAT ">
          <w:r w:rsidR="001A0D60">
            <w:rPr>
              <w:noProof/>
            </w:rPr>
            <w:t>2</w:t>
          </w:r>
        </w:fldSimple>
      </w:p>
    </w:sdtContent>
  </w:sdt>
  <w:p w:rsidR="00486E40" w:rsidRDefault="00486E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2EB" w:rsidRPr="001A0D60" w:rsidRDefault="00B542EB" w:rsidP="00B542EB">
    <w:pPr>
      <w:pStyle w:val="Footer"/>
      <w:jc w:val="center"/>
      <w:rPr>
        <w:rFonts w:ascii="Arial" w:hAnsi="Arial" w:cs="Arial"/>
        <w:b/>
        <w:color w:val="7DC25A"/>
      </w:rPr>
    </w:pPr>
    <w:r w:rsidRPr="001A0D60">
      <w:rPr>
        <w:rFonts w:ascii="Arial" w:hAnsi="Arial" w:cs="Arial"/>
        <w:b/>
        <w:color w:val="7DC25A"/>
      </w:rPr>
      <w:t>www.nchh.org/Policy/National-Safe-and-Healthy-Housing-Coalition.aspx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3FD" w:rsidRDefault="009E13FD" w:rsidP="0019661D">
      <w:pPr>
        <w:spacing w:after="0" w:line="240" w:lineRule="auto"/>
      </w:pPr>
      <w:r>
        <w:separator/>
      </w:r>
    </w:p>
  </w:footnote>
  <w:footnote w:type="continuationSeparator" w:id="0">
    <w:p w:rsidR="009E13FD" w:rsidRDefault="009E13FD" w:rsidP="0019661D">
      <w:pPr>
        <w:spacing w:after="0" w:line="240" w:lineRule="auto"/>
      </w:pPr>
      <w:r>
        <w:continuationSeparator/>
      </w:r>
    </w:p>
  </w:footnote>
  <w:footnote w:id="1">
    <w:p w:rsidR="00486E40" w:rsidRPr="00363636" w:rsidRDefault="00486E40" w:rsidP="00CF3C99">
      <w:pPr>
        <w:pStyle w:val="FootnoteText"/>
        <w:rPr>
          <w:rFonts w:ascii="Arial" w:hAnsi="Arial" w:cs="Arial"/>
          <w:sz w:val="18"/>
          <w:szCs w:val="18"/>
        </w:rPr>
      </w:pPr>
      <w:r w:rsidRPr="00363636">
        <w:rPr>
          <w:rStyle w:val="FootnoteReference"/>
          <w:rFonts w:ascii="Arial" w:hAnsi="Arial" w:cs="Arial"/>
          <w:sz w:val="18"/>
          <w:szCs w:val="18"/>
        </w:rPr>
        <w:footnoteRef/>
      </w:r>
      <w:r w:rsidRPr="00363636">
        <w:rPr>
          <w:rFonts w:ascii="Arial" w:hAnsi="Arial" w:cs="Arial"/>
          <w:sz w:val="18"/>
          <w:szCs w:val="18"/>
        </w:rPr>
        <w:t xml:space="preserve"> Schneider et al. Public Health Reports 96:143-149, 1981; Lavenhar et al. Journal of Community Health 6:164, 180, 1981</w:t>
      </w:r>
    </w:p>
  </w:footnote>
  <w:footnote w:id="2">
    <w:p w:rsidR="00486E40" w:rsidRPr="00363636" w:rsidRDefault="00486E40" w:rsidP="00CF3C99">
      <w:pPr>
        <w:pStyle w:val="FootnoteText"/>
        <w:rPr>
          <w:rFonts w:ascii="Arial" w:hAnsi="Arial" w:cs="Arial"/>
          <w:sz w:val="18"/>
          <w:szCs w:val="18"/>
        </w:rPr>
      </w:pPr>
      <w:r w:rsidRPr="00363636">
        <w:rPr>
          <w:rStyle w:val="FootnoteReference"/>
          <w:rFonts w:ascii="Arial" w:hAnsi="Arial" w:cs="Arial"/>
          <w:sz w:val="18"/>
          <w:szCs w:val="18"/>
        </w:rPr>
        <w:footnoteRef/>
      </w:r>
      <w:r w:rsidRPr="00363636">
        <w:rPr>
          <w:rFonts w:ascii="Arial" w:hAnsi="Arial" w:cs="Arial"/>
          <w:sz w:val="18"/>
          <w:szCs w:val="18"/>
        </w:rPr>
        <w:t xml:space="preserve"> GAO, 1998; National Committee of Quality Assurance,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5811"/>
    <w:multiLevelType w:val="hybridMultilevel"/>
    <w:tmpl w:val="878EE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164ADA"/>
    <w:multiLevelType w:val="hybridMultilevel"/>
    <w:tmpl w:val="C442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94002"/>
    <w:multiLevelType w:val="hybridMultilevel"/>
    <w:tmpl w:val="7A0A6974"/>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nsid w:val="225B45F5"/>
    <w:multiLevelType w:val="hybridMultilevel"/>
    <w:tmpl w:val="04929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A077FA"/>
    <w:multiLevelType w:val="hybridMultilevel"/>
    <w:tmpl w:val="F10C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A262B4"/>
    <w:multiLevelType w:val="hybridMultilevel"/>
    <w:tmpl w:val="9AD6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4A75B3"/>
    <w:multiLevelType w:val="hybridMultilevel"/>
    <w:tmpl w:val="6A1E92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331773"/>
    <w:multiLevelType w:val="hybridMultilevel"/>
    <w:tmpl w:val="9EF8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C97F1E"/>
    <w:multiLevelType w:val="hybridMultilevel"/>
    <w:tmpl w:val="FD0A28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BEE7C47"/>
    <w:multiLevelType w:val="hybridMultilevel"/>
    <w:tmpl w:val="FD8C9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BA2947"/>
    <w:multiLevelType w:val="hybridMultilevel"/>
    <w:tmpl w:val="70FAA602"/>
    <w:lvl w:ilvl="0" w:tplc="0409000D">
      <w:start w:val="1"/>
      <w:numFmt w:val="bullet"/>
      <w:lvlText w:val=""/>
      <w:lvlJc w:val="left"/>
      <w:pPr>
        <w:ind w:left="44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nsid w:val="6C07136A"/>
    <w:multiLevelType w:val="hybridMultilevel"/>
    <w:tmpl w:val="FD4C1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2335A22"/>
    <w:multiLevelType w:val="hybridMultilevel"/>
    <w:tmpl w:val="35F21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5"/>
  </w:num>
  <w:num w:numId="5">
    <w:abstractNumId w:val="12"/>
  </w:num>
  <w:num w:numId="6">
    <w:abstractNumId w:val="7"/>
  </w:num>
  <w:num w:numId="7">
    <w:abstractNumId w:val="6"/>
  </w:num>
  <w:num w:numId="8">
    <w:abstractNumId w:val="8"/>
  </w:num>
  <w:num w:numId="9">
    <w:abstractNumId w:val="0"/>
  </w:num>
  <w:num w:numId="10">
    <w:abstractNumId w:val="3"/>
  </w:num>
  <w:num w:numId="11">
    <w:abstractNumId w:val="11"/>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useFELayout/>
  </w:compat>
  <w:rsids>
    <w:rsidRoot w:val="0019661D"/>
    <w:rsid w:val="00034E1A"/>
    <w:rsid w:val="000402BC"/>
    <w:rsid w:val="00043EB6"/>
    <w:rsid w:val="0004656D"/>
    <w:rsid w:val="00051768"/>
    <w:rsid w:val="00053048"/>
    <w:rsid w:val="00093468"/>
    <w:rsid w:val="000F3C9F"/>
    <w:rsid w:val="00112F43"/>
    <w:rsid w:val="00142636"/>
    <w:rsid w:val="00167F09"/>
    <w:rsid w:val="00181AB5"/>
    <w:rsid w:val="00182D5E"/>
    <w:rsid w:val="00184DBF"/>
    <w:rsid w:val="00187EF5"/>
    <w:rsid w:val="0019661D"/>
    <w:rsid w:val="001A0D60"/>
    <w:rsid w:val="001A1B6F"/>
    <w:rsid w:val="001C236F"/>
    <w:rsid w:val="001E3AD2"/>
    <w:rsid w:val="001F26C7"/>
    <w:rsid w:val="001F2ADC"/>
    <w:rsid w:val="0020341E"/>
    <w:rsid w:val="00232140"/>
    <w:rsid w:val="00234774"/>
    <w:rsid w:val="002437F7"/>
    <w:rsid w:val="00257C42"/>
    <w:rsid w:val="00261910"/>
    <w:rsid w:val="002854B3"/>
    <w:rsid w:val="0029740A"/>
    <w:rsid w:val="002C37A3"/>
    <w:rsid w:val="002D2302"/>
    <w:rsid w:val="00300EE8"/>
    <w:rsid w:val="00306EC8"/>
    <w:rsid w:val="003110DE"/>
    <w:rsid w:val="003141A2"/>
    <w:rsid w:val="00327E2A"/>
    <w:rsid w:val="00331486"/>
    <w:rsid w:val="00363582"/>
    <w:rsid w:val="00363636"/>
    <w:rsid w:val="00365765"/>
    <w:rsid w:val="0037298C"/>
    <w:rsid w:val="0038694D"/>
    <w:rsid w:val="003926AB"/>
    <w:rsid w:val="003A5756"/>
    <w:rsid w:val="003A78CF"/>
    <w:rsid w:val="003B1D2D"/>
    <w:rsid w:val="003B6476"/>
    <w:rsid w:val="00400B73"/>
    <w:rsid w:val="0040352F"/>
    <w:rsid w:val="0043770B"/>
    <w:rsid w:val="004526C2"/>
    <w:rsid w:val="00457D92"/>
    <w:rsid w:val="00486E40"/>
    <w:rsid w:val="004959D2"/>
    <w:rsid w:val="004964D4"/>
    <w:rsid w:val="0049742E"/>
    <w:rsid w:val="004A5096"/>
    <w:rsid w:val="004A6DD6"/>
    <w:rsid w:val="004B22DA"/>
    <w:rsid w:val="004C2167"/>
    <w:rsid w:val="004D1801"/>
    <w:rsid w:val="004E6C18"/>
    <w:rsid w:val="004F2458"/>
    <w:rsid w:val="004F50B1"/>
    <w:rsid w:val="00557511"/>
    <w:rsid w:val="00561CD4"/>
    <w:rsid w:val="00584DE0"/>
    <w:rsid w:val="005A27DE"/>
    <w:rsid w:val="005E1D5D"/>
    <w:rsid w:val="005F2FE5"/>
    <w:rsid w:val="00613189"/>
    <w:rsid w:val="0063170D"/>
    <w:rsid w:val="006807A3"/>
    <w:rsid w:val="0069162C"/>
    <w:rsid w:val="006C3614"/>
    <w:rsid w:val="006C4DA1"/>
    <w:rsid w:val="006D42AC"/>
    <w:rsid w:val="0071696B"/>
    <w:rsid w:val="0072683F"/>
    <w:rsid w:val="00771097"/>
    <w:rsid w:val="00787DFE"/>
    <w:rsid w:val="00793803"/>
    <w:rsid w:val="007C2211"/>
    <w:rsid w:val="008177CE"/>
    <w:rsid w:val="008300FD"/>
    <w:rsid w:val="008321D8"/>
    <w:rsid w:val="008408F9"/>
    <w:rsid w:val="008744DC"/>
    <w:rsid w:val="00883E31"/>
    <w:rsid w:val="008A13CF"/>
    <w:rsid w:val="008A7479"/>
    <w:rsid w:val="008C4203"/>
    <w:rsid w:val="008E5C09"/>
    <w:rsid w:val="00916855"/>
    <w:rsid w:val="0093039A"/>
    <w:rsid w:val="00931D7A"/>
    <w:rsid w:val="0098697F"/>
    <w:rsid w:val="00992298"/>
    <w:rsid w:val="009A56F2"/>
    <w:rsid w:val="009B2588"/>
    <w:rsid w:val="009E13FD"/>
    <w:rsid w:val="00A152A5"/>
    <w:rsid w:val="00A26AD0"/>
    <w:rsid w:val="00A44532"/>
    <w:rsid w:val="00A657CD"/>
    <w:rsid w:val="00A728F7"/>
    <w:rsid w:val="00AA0162"/>
    <w:rsid w:val="00AC404F"/>
    <w:rsid w:val="00AC49E5"/>
    <w:rsid w:val="00AD0434"/>
    <w:rsid w:val="00AE29A6"/>
    <w:rsid w:val="00B542EB"/>
    <w:rsid w:val="00B6630E"/>
    <w:rsid w:val="00B92ED0"/>
    <w:rsid w:val="00B94E2E"/>
    <w:rsid w:val="00BF4D17"/>
    <w:rsid w:val="00BF7AEA"/>
    <w:rsid w:val="00C10E2C"/>
    <w:rsid w:val="00C73BBD"/>
    <w:rsid w:val="00CA4490"/>
    <w:rsid w:val="00CF197A"/>
    <w:rsid w:val="00CF3C99"/>
    <w:rsid w:val="00D01E3E"/>
    <w:rsid w:val="00D05818"/>
    <w:rsid w:val="00D170DD"/>
    <w:rsid w:val="00D200DA"/>
    <w:rsid w:val="00D439D8"/>
    <w:rsid w:val="00D53E13"/>
    <w:rsid w:val="00D701E7"/>
    <w:rsid w:val="00D9524D"/>
    <w:rsid w:val="00DB782D"/>
    <w:rsid w:val="00DC61FD"/>
    <w:rsid w:val="00DC6547"/>
    <w:rsid w:val="00DD50BC"/>
    <w:rsid w:val="00DE5D26"/>
    <w:rsid w:val="00DF246C"/>
    <w:rsid w:val="00DF7D75"/>
    <w:rsid w:val="00E0019F"/>
    <w:rsid w:val="00E15D85"/>
    <w:rsid w:val="00E2125A"/>
    <w:rsid w:val="00E4391A"/>
    <w:rsid w:val="00E464DA"/>
    <w:rsid w:val="00E81364"/>
    <w:rsid w:val="00E9373E"/>
    <w:rsid w:val="00EC2E66"/>
    <w:rsid w:val="00EE5632"/>
    <w:rsid w:val="00F5284B"/>
    <w:rsid w:val="00F5661C"/>
    <w:rsid w:val="00F83881"/>
    <w:rsid w:val="00FA37FA"/>
    <w:rsid w:val="00FB0DBA"/>
    <w:rsid w:val="00FE0EA1"/>
    <w:rsid w:val="00FE3F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D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66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661D"/>
  </w:style>
  <w:style w:type="paragraph" w:styleId="Footer">
    <w:name w:val="footer"/>
    <w:basedOn w:val="Normal"/>
    <w:link w:val="FooterChar"/>
    <w:uiPriority w:val="99"/>
    <w:unhideWhenUsed/>
    <w:rsid w:val="00196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61D"/>
  </w:style>
  <w:style w:type="character" w:styleId="Hyperlink">
    <w:name w:val="Hyperlink"/>
    <w:basedOn w:val="DefaultParagraphFont"/>
    <w:uiPriority w:val="99"/>
    <w:unhideWhenUsed/>
    <w:rsid w:val="009D0A66"/>
    <w:rPr>
      <w:color w:val="0000FF" w:themeColor="hyperlink"/>
      <w:u w:val="single"/>
    </w:rPr>
  </w:style>
  <w:style w:type="paragraph" w:styleId="ListParagraph">
    <w:name w:val="List Paragraph"/>
    <w:basedOn w:val="Normal"/>
    <w:uiPriority w:val="34"/>
    <w:qFormat/>
    <w:rsid w:val="009D0A66"/>
    <w:pPr>
      <w:ind w:left="720"/>
      <w:contextualSpacing/>
    </w:pPr>
  </w:style>
  <w:style w:type="paragraph" w:styleId="NoSpacing">
    <w:name w:val="No Spacing"/>
    <w:basedOn w:val="Normal"/>
    <w:uiPriority w:val="1"/>
    <w:qFormat/>
    <w:rsid w:val="00844A54"/>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743D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757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D7575"/>
    <w:rPr>
      <w:rFonts w:ascii="Lucida Grande" w:hAnsi="Lucida Grande"/>
      <w:sz w:val="18"/>
      <w:szCs w:val="18"/>
    </w:rPr>
  </w:style>
  <w:style w:type="paragraph" w:styleId="FootnoteText">
    <w:name w:val="footnote text"/>
    <w:basedOn w:val="Normal"/>
    <w:link w:val="FootnoteTextChar"/>
    <w:uiPriority w:val="99"/>
    <w:semiHidden/>
    <w:unhideWhenUsed/>
    <w:rsid w:val="00CA44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490"/>
    <w:rPr>
      <w:sz w:val="20"/>
      <w:szCs w:val="20"/>
    </w:rPr>
  </w:style>
  <w:style w:type="character" w:styleId="FootnoteReference">
    <w:name w:val="footnote reference"/>
    <w:basedOn w:val="DefaultParagraphFont"/>
    <w:uiPriority w:val="99"/>
    <w:semiHidden/>
    <w:unhideWhenUsed/>
    <w:rsid w:val="00CA4490"/>
    <w:rPr>
      <w:vertAlign w:val="superscript"/>
    </w:rPr>
  </w:style>
  <w:style w:type="paragraph" w:styleId="EndnoteText">
    <w:name w:val="endnote text"/>
    <w:basedOn w:val="Normal"/>
    <w:link w:val="EndnoteTextChar"/>
    <w:uiPriority w:val="99"/>
    <w:semiHidden/>
    <w:unhideWhenUsed/>
    <w:rsid w:val="00034E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4E1A"/>
    <w:rPr>
      <w:sz w:val="20"/>
      <w:szCs w:val="20"/>
    </w:rPr>
  </w:style>
  <w:style w:type="character" w:styleId="EndnoteReference">
    <w:name w:val="endnote reference"/>
    <w:basedOn w:val="DefaultParagraphFont"/>
    <w:uiPriority w:val="99"/>
    <w:semiHidden/>
    <w:unhideWhenUsed/>
    <w:rsid w:val="00034E1A"/>
    <w:rPr>
      <w:vertAlign w:val="superscript"/>
    </w:rPr>
  </w:style>
  <w:style w:type="character" w:styleId="CommentReference">
    <w:name w:val="annotation reference"/>
    <w:basedOn w:val="DefaultParagraphFont"/>
    <w:uiPriority w:val="99"/>
    <w:semiHidden/>
    <w:unhideWhenUsed/>
    <w:rsid w:val="009A56F2"/>
    <w:rPr>
      <w:sz w:val="16"/>
      <w:szCs w:val="16"/>
    </w:rPr>
  </w:style>
  <w:style w:type="paragraph" w:styleId="CommentText">
    <w:name w:val="annotation text"/>
    <w:basedOn w:val="Normal"/>
    <w:link w:val="CommentTextChar"/>
    <w:uiPriority w:val="99"/>
    <w:semiHidden/>
    <w:unhideWhenUsed/>
    <w:rsid w:val="009A56F2"/>
    <w:pPr>
      <w:spacing w:line="240" w:lineRule="auto"/>
    </w:pPr>
    <w:rPr>
      <w:sz w:val="20"/>
      <w:szCs w:val="20"/>
    </w:rPr>
  </w:style>
  <w:style w:type="character" w:customStyle="1" w:styleId="CommentTextChar">
    <w:name w:val="Comment Text Char"/>
    <w:basedOn w:val="DefaultParagraphFont"/>
    <w:link w:val="CommentText"/>
    <w:uiPriority w:val="99"/>
    <w:semiHidden/>
    <w:rsid w:val="009A56F2"/>
    <w:rPr>
      <w:sz w:val="20"/>
      <w:szCs w:val="20"/>
    </w:rPr>
  </w:style>
  <w:style w:type="paragraph" w:styleId="CommentSubject">
    <w:name w:val="annotation subject"/>
    <w:basedOn w:val="CommentText"/>
    <w:next w:val="CommentText"/>
    <w:link w:val="CommentSubjectChar"/>
    <w:uiPriority w:val="99"/>
    <w:semiHidden/>
    <w:unhideWhenUsed/>
    <w:rsid w:val="009A56F2"/>
    <w:rPr>
      <w:b/>
      <w:bCs/>
    </w:rPr>
  </w:style>
  <w:style w:type="character" w:customStyle="1" w:styleId="CommentSubjectChar">
    <w:name w:val="Comment Subject Char"/>
    <w:basedOn w:val="CommentTextChar"/>
    <w:link w:val="CommentSubject"/>
    <w:uiPriority w:val="99"/>
    <w:semiHidden/>
    <w:rsid w:val="009A56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66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661D"/>
  </w:style>
  <w:style w:type="paragraph" w:styleId="Footer">
    <w:name w:val="footer"/>
    <w:basedOn w:val="Normal"/>
    <w:link w:val="FooterChar"/>
    <w:uiPriority w:val="99"/>
    <w:unhideWhenUsed/>
    <w:rsid w:val="00196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61D"/>
  </w:style>
  <w:style w:type="character" w:styleId="Hyperlink">
    <w:name w:val="Hyperlink"/>
    <w:basedOn w:val="DefaultParagraphFont"/>
    <w:uiPriority w:val="99"/>
    <w:unhideWhenUsed/>
    <w:rsid w:val="009D0A66"/>
    <w:rPr>
      <w:color w:val="0000FF" w:themeColor="hyperlink"/>
      <w:u w:val="single"/>
    </w:rPr>
  </w:style>
  <w:style w:type="paragraph" w:styleId="ListParagraph">
    <w:name w:val="List Paragraph"/>
    <w:basedOn w:val="Normal"/>
    <w:uiPriority w:val="34"/>
    <w:qFormat/>
    <w:rsid w:val="009D0A66"/>
    <w:pPr>
      <w:ind w:left="720"/>
      <w:contextualSpacing/>
    </w:pPr>
  </w:style>
  <w:style w:type="paragraph" w:styleId="NoSpacing">
    <w:name w:val="No Spacing"/>
    <w:basedOn w:val="Normal"/>
    <w:uiPriority w:val="1"/>
    <w:qFormat/>
    <w:rsid w:val="00844A54"/>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743D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757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D7575"/>
    <w:rPr>
      <w:rFonts w:ascii="Lucida Grande" w:hAnsi="Lucida Grande"/>
      <w:sz w:val="18"/>
      <w:szCs w:val="18"/>
    </w:rPr>
  </w:style>
  <w:style w:type="paragraph" w:styleId="FootnoteText">
    <w:name w:val="footnote text"/>
    <w:basedOn w:val="Normal"/>
    <w:link w:val="FootnoteTextChar"/>
    <w:uiPriority w:val="99"/>
    <w:semiHidden/>
    <w:unhideWhenUsed/>
    <w:rsid w:val="00CA44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490"/>
    <w:rPr>
      <w:sz w:val="20"/>
      <w:szCs w:val="20"/>
    </w:rPr>
  </w:style>
  <w:style w:type="character" w:styleId="FootnoteReference">
    <w:name w:val="footnote reference"/>
    <w:basedOn w:val="DefaultParagraphFont"/>
    <w:uiPriority w:val="99"/>
    <w:semiHidden/>
    <w:unhideWhenUsed/>
    <w:rsid w:val="00CA4490"/>
    <w:rPr>
      <w:vertAlign w:val="superscript"/>
    </w:rPr>
  </w:style>
  <w:style w:type="paragraph" w:styleId="EndnoteText">
    <w:name w:val="endnote text"/>
    <w:basedOn w:val="Normal"/>
    <w:link w:val="EndnoteTextChar"/>
    <w:uiPriority w:val="99"/>
    <w:semiHidden/>
    <w:unhideWhenUsed/>
    <w:rsid w:val="00034E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4E1A"/>
    <w:rPr>
      <w:sz w:val="20"/>
      <w:szCs w:val="20"/>
    </w:rPr>
  </w:style>
  <w:style w:type="character" w:styleId="EndnoteReference">
    <w:name w:val="endnote reference"/>
    <w:basedOn w:val="DefaultParagraphFont"/>
    <w:uiPriority w:val="99"/>
    <w:semiHidden/>
    <w:unhideWhenUsed/>
    <w:rsid w:val="00034E1A"/>
    <w:rPr>
      <w:vertAlign w:val="superscript"/>
    </w:rPr>
  </w:style>
</w:styles>
</file>

<file path=word/webSettings.xml><?xml version="1.0" encoding="utf-8"?>
<w:webSettings xmlns:r="http://schemas.openxmlformats.org/officeDocument/2006/relationships" xmlns:w="http://schemas.openxmlformats.org/wordprocessingml/2006/main">
  <w:divs>
    <w:div w:id="631131982">
      <w:bodyDiv w:val="1"/>
      <w:marLeft w:val="0"/>
      <w:marRight w:val="0"/>
      <w:marTop w:val="0"/>
      <w:marBottom w:val="0"/>
      <w:divBdr>
        <w:top w:val="none" w:sz="0" w:space="0" w:color="auto"/>
        <w:left w:val="none" w:sz="0" w:space="0" w:color="auto"/>
        <w:bottom w:val="none" w:sz="0" w:space="0" w:color="auto"/>
        <w:right w:val="none" w:sz="0" w:space="0" w:color="auto"/>
      </w:divBdr>
    </w:div>
    <w:div w:id="844245733">
      <w:bodyDiv w:val="1"/>
      <w:marLeft w:val="0"/>
      <w:marRight w:val="0"/>
      <w:marTop w:val="0"/>
      <w:marBottom w:val="0"/>
      <w:divBdr>
        <w:top w:val="none" w:sz="0" w:space="0" w:color="auto"/>
        <w:left w:val="none" w:sz="0" w:space="0" w:color="auto"/>
        <w:bottom w:val="none" w:sz="0" w:space="0" w:color="auto"/>
        <w:right w:val="none" w:sz="0" w:space="0" w:color="auto"/>
      </w:divBdr>
    </w:div>
    <w:div w:id="1040788302">
      <w:bodyDiv w:val="1"/>
      <w:marLeft w:val="0"/>
      <w:marRight w:val="0"/>
      <w:marTop w:val="0"/>
      <w:marBottom w:val="0"/>
      <w:divBdr>
        <w:top w:val="none" w:sz="0" w:space="0" w:color="auto"/>
        <w:left w:val="none" w:sz="0" w:space="0" w:color="auto"/>
        <w:bottom w:val="none" w:sz="0" w:space="0" w:color="auto"/>
        <w:right w:val="none" w:sz="0" w:space="0" w:color="auto"/>
      </w:divBdr>
    </w:div>
    <w:div w:id="1760104975">
      <w:bodyDiv w:val="1"/>
      <w:marLeft w:val="0"/>
      <w:marRight w:val="0"/>
      <w:marTop w:val="0"/>
      <w:marBottom w:val="0"/>
      <w:divBdr>
        <w:top w:val="none" w:sz="0" w:space="0" w:color="auto"/>
        <w:left w:val="none" w:sz="0" w:space="0" w:color="auto"/>
        <w:bottom w:val="none" w:sz="0" w:space="0" w:color="auto"/>
        <w:right w:val="none" w:sz="0" w:space="0" w:color="auto"/>
      </w:divBdr>
    </w:div>
    <w:div w:id="202625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po.gov/fdsys/pkg/CRPT-112srpt84/pdf/CRPT-112srpt8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A2A9F-C9E4-42F3-9DB8-042568659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Enterprise Community</Company>
  <LinksUpToDate>false</LinksUpToDate>
  <CharactersWithSpaces>10115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rmorley</dc:creator>
  <cp:lastModifiedBy>jm</cp:lastModifiedBy>
  <cp:revision>8</cp:revision>
  <cp:lastPrinted>2011-10-09T23:26:00Z</cp:lastPrinted>
  <dcterms:created xsi:type="dcterms:W3CDTF">2011-10-07T22:45:00Z</dcterms:created>
  <dcterms:modified xsi:type="dcterms:W3CDTF">2011-10-09T23:39:00Z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-149712855</vt:i4>
  </property>
  <property fmtid="{D5CDD505-2E9C-101B-9397-08002B2CF9AE}" pid="4" name="_EmailSubject">
    <vt:lpwstr>NSHHC Statement on CDC Funding</vt:lpwstr>
  </property>
  <property fmtid="{D5CDD505-2E9C-101B-9397-08002B2CF9AE}" pid="5" name="_AuthorEmail">
    <vt:lpwstr>jmalone@nchh.org</vt:lpwstr>
  </property>
  <property fmtid="{D5CDD505-2E9C-101B-9397-08002B2CF9AE}" pid="6" name="_AuthorEmailDisplayName">
    <vt:lpwstr>Malone, Jane (NCHH)</vt:lpwstr>
  </property>
</Properties>
</file>